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E8" w:rsidRDefault="00971AE8" w:rsidP="00971AE8">
      <w:pPr>
        <w:pStyle w:val="a4"/>
        <w:widowControl/>
        <w:spacing w:beforeAutospacing="0" w:afterAutospacing="0" w:line="552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971AE8" w:rsidRDefault="00971AE8" w:rsidP="00971AE8">
      <w:pPr>
        <w:jc w:val="center"/>
        <w:rPr>
          <w:rFonts w:ascii="黑体" w:eastAsia="黑体" w:hAnsi="宋体" w:cs="黑体" w:hint="eastAsia"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/>
        </w:rPr>
        <w:t>内蒙古自治区中小企业发展环境评估调查表</w:t>
      </w:r>
    </w:p>
    <w:p w:rsidR="00971AE8" w:rsidRDefault="00971AE8" w:rsidP="00971AE8">
      <w:r>
        <w:rPr>
          <w:rFonts w:ascii="宋体" w:hAnsi="宋体" w:cs="宋体" w:hint="eastAsia"/>
          <w:b/>
          <w:bCs/>
          <w:color w:val="000000"/>
          <w:kern w:val="0"/>
          <w:sz w:val="22"/>
          <w:lang/>
        </w:rPr>
        <w:t>*注：指标采集来源仅供参考。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"/>
        <w:gridCol w:w="1816"/>
        <w:gridCol w:w="956"/>
        <w:gridCol w:w="5197"/>
        <w:gridCol w:w="1670"/>
        <w:gridCol w:w="1088"/>
        <w:gridCol w:w="1146"/>
        <w:gridCol w:w="1380"/>
      </w:tblGrid>
      <w:tr w:rsidR="00971AE8" w:rsidTr="007C3C55">
        <w:trPr>
          <w:trHeight w:val="560"/>
          <w:jc w:val="center"/>
        </w:trPr>
        <w:tc>
          <w:tcPr>
            <w:tcW w:w="150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33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指标名称</w:t>
            </w:r>
          </w:p>
        </w:tc>
        <w:tc>
          <w:tcPr>
            <w:tcW w:w="2262" w:type="pct"/>
            <w:gridSpan w:val="2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填写说明</w:t>
            </w:r>
          </w:p>
        </w:tc>
        <w:tc>
          <w:tcPr>
            <w:tcW w:w="616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指标采集来源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br/>
              <w:t>参考</w:t>
            </w:r>
          </w:p>
        </w:tc>
        <w:tc>
          <w:tcPr>
            <w:tcW w:w="403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2019年数值</w:t>
            </w:r>
          </w:p>
        </w:tc>
        <w:tc>
          <w:tcPr>
            <w:tcW w:w="424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2020年数值</w:t>
            </w:r>
          </w:p>
        </w:tc>
        <w:tc>
          <w:tcPr>
            <w:tcW w:w="510" w:type="pct"/>
            <w:vMerge w:val="restar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2021年数值</w:t>
            </w:r>
          </w:p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（截至6月底）</w:t>
            </w:r>
          </w:p>
        </w:tc>
      </w:tr>
      <w:tr w:rsidR="00971AE8" w:rsidTr="007C3C55">
        <w:trPr>
          <w:trHeight w:val="500"/>
          <w:jc w:val="center"/>
        </w:trPr>
        <w:tc>
          <w:tcPr>
            <w:tcW w:w="150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单位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填写规则</w:t>
            </w:r>
          </w:p>
        </w:tc>
        <w:tc>
          <w:tcPr>
            <w:tcW w:w="616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3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1AE8" w:rsidTr="007C3C55">
        <w:trPr>
          <w:trHeight w:val="84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本市(盟）拥有的中小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户数。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市场监管部门、统计部门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新注册设立企业数量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户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本市(盟）新注册设立的企业数量。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市场监管部门、统计部门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35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本地区常住人口数量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本市(盟）常住人口数量。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、统计部门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35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非居民用天然气价格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元/立方米</w:t>
            </w:r>
          </w:p>
        </w:tc>
        <w:tc>
          <w:tcPr>
            <w:tcW w:w="1906" w:type="pct"/>
            <w:noWrap/>
            <w:vAlign w:val="center"/>
          </w:tcPr>
          <w:p w:rsidR="00971AE8" w:rsidRDefault="00971AE8" w:rsidP="007C3C5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本市(盟）非居民用管道天然气销售价格。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发展改革委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35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非居民用水价格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元/吨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本市(盟）非居民用水综合水价，包括基本水价、水资源费、污水处理费、公用事业附加费等。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发展改革委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35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物流成本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本市(盟）社会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物流总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费用。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发展改革委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835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信用体系建设情况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分值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本市(盟）是否全面建立市场主体信用记录，进行分级分类监管，建立失信联合惩戒及信用修复机制等。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发展改革委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74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中小企业获得金融机构信用贷款情况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本市(盟）是否出台推进信用融资相关工作方案和实施办法，是否搭建信用融资银企对接平台，是否建立信用信息共享机制，支持征信机构发展针对中小企业的征信产品和服务，是否划拨资金，建立信用融资风险补偿机制或应急转</w:t>
            </w:r>
            <w:proofErr w:type="gramStart"/>
            <w:r>
              <w:rPr>
                <w:rStyle w:val="font11"/>
                <w:rFonts w:hint="default"/>
                <w:lang/>
              </w:rPr>
              <w:t>贷机</w:t>
            </w:r>
            <w:proofErr w:type="gramEnd"/>
            <w:r>
              <w:rPr>
                <w:rStyle w:val="font11"/>
                <w:rFonts w:hint="default"/>
                <w:lang/>
              </w:rPr>
              <w:t>制。</w:t>
            </w:r>
            <w:r>
              <w:rPr>
                <w:rStyle w:val="font51"/>
                <w:rFonts w:hint="default"/>
                <w:lang/>
              </w:rPr>
              <w:t>（以上需附地方文件等明确证明材料）。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金融管理部门、工信部门、财政部门、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74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惠型小微企业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贷款余额占人民币贷款总余额的比重及余额增速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lang/>
              </w:rPr>
              <w:t>本市（盟）人民币贷款总余额中，普</w:t>
            </w:r>
            <w:proofErr w:type="gramStart"/>
            <w:r>
              <w:rPr>
                <w:rStyle w:val="font101"/>
                <w:rFonts w:hint="default"/>
                <w:lang/>
              </w:rPr>
              <w:t>惠型小微企业</w:t>
            </w:r>
            <w:proofErr w:type="gramEnd"/>
            <w:r>
              <w:rPr>
                <w:rStyle w:val="font101"/>
                <w:rFonts w:hint="default"/>
                <w:lang/>
              </w:rPr>
              <w:t>贷款余额占比（单笔贷款</w:t>
            </w:r>
            <w:r>
              <w:rPr>
                <w:rStyle w:val="font112"/>
                <w:rFonts w:ascii="宋体" w:hAnsi="宋体" w:cs="宋体"/>
                <w:sz w:val="24"/>
                <w:szCs w:val="24"/>
                <w:lang/>
              </w:rPr>
              <w:t>1000</w:t>
            </w:r>
            <w:r>
              <w:rPr>
                <w:rStyle w:val="font101"/>
                <w:rFonts w:hint="default"/>
                <w:lang/>
              </w:rPr>
              <w:t>万以下）。普</w:t>
            </w:r>
            <w:proofErr w:type="gramStart"/>
            <w:r>
              <w:rPr>
                <w:rStyle w:val="font101"/>
                <w:rFonts w:hint="default"/>
                <w:lang/>
              </w:rPr>
              <w:t>惠型小微企业</w:t>
            </w:r>
            <w:proofErr w:type="gramEnd"/>
            <w:r>
              <w:rPr>
                <w:rStyle w:val="font101"/>
                <w:rFonts w:hint="default"/>
                <w:lang/>
              </w:rPr>
              <w:t>贷款余额数据来源为银保监会《非现场监管系统的银行业普惠金融重点领域贷款情况表（</w:t>
            </w:r>
            <w:r>
              <w:rPr>
                <w:rStyle w:val="font112"/>
                <w:rFonts w:ascii="宋体" w:hAnsi="宋体" w:cs="宋体"/>
                <w:sz w:val="24"/>
                <w:szCs w:val="24"/>
                <w:lang/>
              </w:rPr>
              <w:t>S71</w:t>
            </w:r>
            <w:r>
              <w:rPr>
                <w:rStyle w:val="font101"/>
                <w:rFonts w:hint="default"/>
                <w:lang/>
              </w:rPr>
              <w:t>）》，各项贷款余额来源为银保监会《非现场监管系统的资产负债项目统计表（</w:t>
            </w:r>
            <w:r>
              <w:rPr>
                <w:rStyle w:val="font112"/>
                <w:rFonts w:ascii="宋体" w:hAnsi="宋体" w:cs="宋体"/>
                <w:sz w:val="24"/>
                <w:szCs w:val="24"/>
                <w:lang/>
              </w:rPr>
              <w:t>G01</w:t>
            </w:r>
            <w:r>
              <w:rPr>
                <w:rStyle w:val="font101"/>
                <w:rFonts w:hint="default"/>
                <w:lang/>
              </w:rPr>
              <w:t>）》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金融管理部门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0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微企业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政策性融资担保业务发展情况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元，%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本市（盟）政策性融资担保机构小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微企业业务年化担保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额（元）和平均担保费率（%），两项数据请分别填写。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78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及时支付中小企业款项工作开展情况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本市(盟）落实《保障中小企业款项支付条例》有关要求，开展有关工作情况，包括是否制定配套实施细则，明确牵头部门及分工，建立督查落实保障机制等。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6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人口受教育程度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本市(盟）人口平均受教育年限。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统计部门、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人社部门</w:t>
            </w:r>
            <w:proofErr w:type="gramEnd"/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6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人口净流入率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%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本市(盟）期末常住人口除以期末户籍人口减去100%。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统计部门、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人社部门</w:t>
            </w:r>
            <w:proofErr w:type="gramEnd"/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6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33" w:type="pct"/>
            <w:noWrap/>
            <w:vAlign w:val="center"/>
          </w:tcPr>
          <w:p w:rsidR="00971AE8" w:rsidRDefault="00971AE8" w:rsidP="007C3C55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拥有高级中学数量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本市(盟）拥有的公办高级中学数量。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6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科学技术支出占比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本市(盟）科学技术支出占地方财政支出比。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78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技术合同成交额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本市(盟）经认定登记的技术合同成交额。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统计部门、科技部门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78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企业国内专利授权量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件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本市(盟）企业发明专利、实用新型专利、外观专利具体数量。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市场监管部门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48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工作部署推进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分值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本市(盟）是否建立促进中小企业（民营企业）发展工作领导小组及办公室，召开中小企业（民营企业）工作部署会或推进会次数，是否定期召开企业家座谈会，听取中小企业对政府相关管理工作的意见和建议，是否建立分工和督查机制。</w:t>
            </w:r>
            <w:r>
              <w:rPr>
                <w:rStyle w:val="font51"/>
                <w:rFonts w:hint="default"/>
                <w:lang/>
              </w:rPr>
              <w:t>（以上需附地方文件等明确证明材料）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30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中小企业发展专项资金规模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本市(盟）本级财政预算中安排的中小企业发展专项资金（设立明确的中小企业/</w:t>
            </w:r>
            <w:r>
              <w:rPr>
                <w:rStyle w:val="font101"/>
                <w:rFonts w:hint="default"/>
                <w:lang/>
              </w:rPr>
              <w:t>或民营企业发展专项资金科目）总额</w:t>
            </w:r>
            <w:r>
              <w:rPr>
                <w:rStyle w:val="font131"/>
                <w:rFonts w:hint="default"/>
                <w:lang/>
              </w:rPr>
              <w:t>。（需附明确证明文件：</w:t>
            </w:r>
            <w:proofErr w:type="gramStart"/>
            <w:r>
              <w:rPr>
                <w:rStyle w:val="font131"/>
                <w:rFonts w:hint="default"/>
                <w:lang/>
              </w:rPr>
              <w:t>地方工</w:t>
            </w:r>
            <w:proofErr w:type="gramEnd"/>
            <w:r>
              <w:rPr>
                <w:rStyle w:val="font131"/>
                <w:rFonts w:hint="default"/>
                <w:lang/>
              </w:rPr>
              <w:t>信部门年度决算表）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71AE8" w:rsidTr="007C3C55">
        <w:trPr>
          <w:trHeight w:val="1140"/>
          <w:jc w:val="center"/>
        </w:trPr>
        <w:tc>
          <w:tcPr>
            <w:tcW w:w="150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633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“专精特新”中小企业培育情况</w:t>
            </w:r>
          </w:p>
        </w:tc>
        <w:tc>
          <w:tcPr>
            <w:tcW w:w="355" w:type="pct"/>
            <w:vAlign w:val="center"/>
          </w:tcPr>
          <w:p w:rsidR="00971AE8" w:rsidRDefault="00971AE8" w:rsidP="007C3C5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家</w:t>
            </w:r>
          </w:p>
        </w:tc>
        <w:tc>
          <w:tcPr>
            <w:tcW w:w="190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/>
              </w:rPr>
              <w:t>本市(盟）拥有的</w:t>
            </w:r>
            <w:r>
              <w:rPr>
                <w:rStyle w:val="font51"/>
                <w:rFonts w:hint="default"/>
                <w:lang/>
              </w:rPr>
              <w:t>省级</w:t>
            </w:r>
            <w:r>
              <w:rPr>
                <w:rStyle w:val="font11"/>
                <w:rFonts w:hint="default"/>
                <w:lang/>
              </w:rPr>
              <w:t>“专精特新小巨人”企业数量；对经认定的省级“专精特新小巨人”企业给予的资金支持情况。请分别填写企业数量：   ***家；资金金额：***元。</w:t>
            </w:r>
          </w:p>
        </w:tc>
        <w:tc>
          <w:tcPr>
            <w:tcW w:w="616" w:type="pct"/>
            <w:vAlign w:val="center"/>
          </w:tcPr>
          <w:p w:rsidR="00971AE8" w:rsidRDefault="00971AE8" w:rsidP="007C3C55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工信部门</w:t>
            </w:r>
          </w:p>
        </w:tc>
        <w:tc>
          <w:tcPr>
            <w:tcW w:w="403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noWrap/>
            <w:vAlign w:val="center"/>
          </w:tcPr>
          <w:p w:rsidR="00971AE8" w:rsidRDefault="00971AE8" w:rsidP="007C3C55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971AE8" w:rsidRPr="00971AE8" w:rsidRDefault="00971AE8" w:rsidP="00971AE8">
      <w:pPr>
        <w:rPr>
          <w:rFonts w:ascii="楷体_GB2312" w:eastAsia="楷体_GB2312" w:hAnsi="楷体_GB2312" w:cs="楷体_GB2312" w:hint="eastAsia"/>
          <w:sz w:val="32"/>
          <w:szCs w:val="32"/>
        </w:rPr>
        <w:sectPr w:rsidR="00971AE8" w:rsidRPr="00971AE8">
          <w:pgSz w:w="16838" w:h="11906" w:orient="landscape"/>
          <w:pgMar w:top="1587" w:right="2098" w:bottom="1474" w:left="1701" w:header="851" w:footer="992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/>
        </w:rPr>
        <w:t>注：2019年数据仅用于参考分析，不参与评估。</w:t>
      </w:r>
    </w:p>
    <w:p w:rsidR="00827EAF" w:rsidRPr="00971AE8" w:rsidRDefault="00827EAF" w:rsidP="00971AE8"/>
    <w:sectPr w:rsidR="00827EAF" w:rsidRPr="00971AE8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AE8"/>
    <w:rsid w:val="001E18AC"/>
    <w:rsid w:val="002370E4"/>
    <w:rsid w:val="00283AAD"/>
    <w:rsid w:val="00326C8A"/>
    <w:rsid w:val="0075355B"/>
    <w:rsid w:val="007A6164"/>
    <w:rsid w:val="00827EAF"/>
    <w:rsid w:val="0097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1A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971AE8"/>
    <w:pPr>
      <w:spacing w:beforeAutospacing="1" w:afterAutospacing="1"/>
      <w:jc w:val="left"/>
    </w:pPr>
    <w:rPr>
      <w:rFonts w:cs="黑体"/>
      <w:kern w:val="0"/>
      <w:sz w:val="24"/>
      <w:szCs w:val="24"/>
    </w:rPr>
  </w:style>
  <w:style w:type="character" w:customStyle="1" w:styleId="font11">
    <w:name w:val="font11"/>
    <w:basedOn w:val="a1"/>
    <w:qFormat/>
    <w:rsid w:val="00971AE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971AE8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971AE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sid w:val="00971AE8"/>
    <w:rPr>
      <w:rFonts w:ascii="Times New Roman" w:eastAsia="宋体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1"/>
    <w:qFormat/>
    <w:rsid w:val="00971AE8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paragraph" w:styleId="a0">
    <w:name w:val="Body Text"/>
    <w:basedOn w:val="a"/>
    <w:link w:val="Char"/>
    <w:uiPriority w:val="99"/>
    <w:semiHidden/>
    <w:unhideWhenUsed/>
    <w:rsid w:val="00971AE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71AE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2021-08-05T08:04:00Z</dcterms:created>
  <dcterms:modified xsi:type="dcterms:W3CDTF">2021-08-05T08:04:00Z</dcterms:modified>
</cp:coreProperties>
</file>