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3" w:rsidRDefault="00123233" w:rsidP="00123233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123233" w:rsidRDefault="00123233" w:rsidP="00123233">
      <w:pPr>
        <w:jc w:val="center"/>
        <w:rPr>
          <w:rFonts w:ascii="Times New Roman" w:eastAsia="方正小标宋简体" w:hAnsi="Times New Roman"/>
          <w:kern w:val="0"/>
          <w:sz w:val="32"/>
          <w:szCs w:val="32"/>
        </w:rPr>
      </w:pPr>
      <w:r>
        <w:rPr>
          <w:rFonts w:ascii="Times New Roman" w:eastAsia="方正小标宋简体" w:hAnsi="Times New Roman"/>
          <w:kern w:val="0"/>
          <w:sz w:val="32"/>
          <w:szCs w:val="32"/>
        </w:rPr>
        <w:t>表</w:t>
      </w:r>
      <w:r>
        <w:rPr>
          <w:rFonts w:ascii="Times New Roman" w:eastAsia="方正小标宋简体" w:hAnsi="Times New Roman"/>
          <w:kern w:val="0"/>
          <w:sz w:val="32"/>
          <w:szCs w:val="32"/>
        </w:rPr>
        <w:t xml:space="preserve">1 </w:t>
      </w:r>
      <w:r>
        <w:rPr>
          <w:rFonts w:ascii="Times New Roman" w:eastAsia="方正小标宋简体" w:hAnsi="Times New Roman"/>
          <w:kern w:val="0"/>
          <w:sz w:val="32"/>
          <w:szCs w:val="32"/>
        </w:rPr>
        <w:t>低速电动车企业基本情况调查表</w:t>
      </w: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7"/>
        <w:gridCol w:w="1134"/>
        <w:gridCol w:w="7529"/>
      </w:tblGrid>
      <w:tr w:rsidR="00123233" w:rsidTr="00A21D09">
        <w:trPr>
          <w:trHeight w:val="198"/>
          <w:tblHeader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企业情况</w:t>
            </w: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填表说明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注册地址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注册资金（万元）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法人情况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法人相关信息，是否为独立法人等</w:t>
            </w: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生产地址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仅填写本省生产地址情况，如有多个生产地址，请依次填写：生产地址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：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生产地址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：</w:t>
            </w: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建成时间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请依次填写各生产地建成时间（格式如：</w:t>
            </w:r>
            <w:r>
              <w:rPr>
                <w:rFonts w:ascii="Times New Roman" w:hAnsi="Times New Roman"/>
                <w:kern w:val="0"/>
                <w:szCs w:val="21"/>
              </w:rPr>
              <w:t>2018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月）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生产地址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：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生产地址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：</w:t>
            </w:r>
          </w:p>
        </w:tc>
      </w:tr>
      <w:tr w:rsidR="00123233" w:rsidTr="00A21D09">
        <w:trPr>
          <w:trHeight w:val="4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企业性质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请填写序号：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国有；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集体所有；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私营；</w:t>
            </w: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中外合资；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外资独资；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其他（请注明）</w:t>
            </w:r>
          </w:p>
        </w:tc>
      </w:tr>
      <w:tr w:rsidR="00123233" w:rsidTr="00A21D09">
        <w:trPr>
          <w:trHeight w:val="34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生产资质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请填写序号：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非公路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用旅游观光车；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摩托车；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改装车；</w:t>
            </w:r>
            <w:r>
              <w:rPr>
                <w:rFonts w:ascii="Times New Roman" w:hAnsi="Times New Roman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低速货车；</w:t>
            </w:r>
            <w:r>
              <w:rPr>
                <w:rFonts w:ascii="Times New Roman" w:hAnsi="Times New Roman"/>
                <w:kern w:val="0"/>
                <w:szCs w:val="21"/>
              </w:rPr>
              <w:t>5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自行车；</w:t>
            </w:r>
            <w:r>
              <w:rPr>
                <w:rFonts w:ascii="Times New Roman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其他（请注明）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9.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员工数量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人）、研发人员数量（人）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仅统计与低速电动车相关的员工数量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涉及人员（人）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仅统计与三轮低速电动车相关的员工数量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设计人员（人）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仅统计与四轮低速电动车相关的员工数量</w:t>
            </w:r>
          </w:p>
        </w:tc>
      </w:tr>
      <w:tr w:rsidR="00123233" w:rsidTr="00A21D09">
        <w:trPr>
          <w:trHeight w:val="34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产品类别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请填写序号：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三轮低速电动车；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  <w:proofErr w:type="gramStart"/>
            <w:r>
              <w:rPr>
                <w:rFonts w:ascii="Times New Roman" w:eastAsia="仿宋_GB2312" w:hAnsi="Times New Roman"/>
                <w:kern w:val="0"/>
                <w:szCs w:val="21"/>
              </w:rPr>
              <w:t>四</w:t>
            </w:r>
            <w:proofErr w:type="gramEnd"/>
            <w:r>
              <w:rPr>
                <w:rFonts w:ascii="Times New Roman" w:eastAsia="仿宋_GB2312" w:hAnsi="Times New Roman"/>
                <w:kern w:val="0"/>
                <w:szCs w:val="21"/>
              </w:rPr>
              <w:t>轮低速电动车；</w:t>
            </w:r>
            <w:r>
              <w:rPr>
                <w:rFonts w:ascii="Times New Roman" w:hAnsi="Times New Roman"/>
                <w:kern w:val="0"/>
                <w:szCs w:val="21"/>
              </w:rPr>
              <w:t>3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三轮和四轮低速电动车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总资产（亿元）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仅统计与低速电动车相关的资产，三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轮和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四轮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分别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填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，不含土地价值，为已完成投资的真实数据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净资产（亿元）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仅统计与低速电动车相关的资产，三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轮和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四轮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分别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填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，不含土地价值，为已完成投资的真实数据</w:t>
            </w:r>
          </w:p>
        </w:tc>
      </w:tr>
      <w:tr w:rsidR="00123233" w:rsidTr="00A21D09">
        <w:trPr>
          <w:trHeight w:val="90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13.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企业投资情况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企业何时办理过何种投资项目核准或备案手续、生产许可证手续。如有，请注明有关文件名称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14.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公司股权情况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公司的股权架构，相关方信息，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按姓名，出资额，股权比例填写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与公司具有关联关系的其他生产资质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包括与公司或与公司股东有股权关系的《公告》内企业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16.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2020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年纳税额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万元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仅统计与低速电动车相关的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纳税额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纳税额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万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元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仅统计与三轮低速电动车相关的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纳税额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纳税额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万元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仅统计与四轮低速电动车相关的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纳税额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17.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2019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年纳税额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万元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仅统计与低速电动车相关的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纳税额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纳税额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万元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仅统计与三轮低速电动车相关的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纳税额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纳税额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万元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仅统计与四轮低速电动车相关的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纳税额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18.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现有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已建成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总产能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 w:val="restart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按</w:t>
            </w:r>
            <w:r>
              <w:rPr>
                <w:rFonts w:ascii="Times New Roman" w:hAnsi="Times New Roman"/>
                <w:kern w:val="0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工作日，两班计算，截至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2021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月底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020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 w:val="restart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按</w:t>
            </w:r>
            <w:r>
              <w:rPr>
                <w:rFonts w:ascii="Times New Roman" w:hAnsi="Times New Roman"/>
                <w:kern w:val="0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工作日，两班计算，截至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2020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年年底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020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019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 w:val="restart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按</w:t>
            </w:r>
            <w:r>
              <w:rPr>
                <w:rFonts w:ascii="Times New Roman" w:hAnsi="Times New Roman"/>
                <w:kern w:val="0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工作日，两班计算，截至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2019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年年底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019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018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 w:val="restart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按</w:t>
            </w:r>
            <w:r>
              <w:rPr>
                <w:rFonts w:ascii="Times New Roman" w:hAnsi="Times New Roman"/>
                <w:kern w:val="0"/>
                <w:szCs w:val="21"/>
              </w:rPr>
              <w:t>250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工作日，两班计算，截至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2018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年年底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018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产能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万辆</w:t>
            </w:r>
            <w:r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19.2021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1-6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月总产量（万辆）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20. 2021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1-6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月总销量（万辆）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 w:val="restart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如有出口，则单独列出</w:t>
            </w: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21.2020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年总产量（万辆）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22.2020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年总销量（万辆）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198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 w:val="restart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如有出口，则单独列出</w:t>
            </w: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23.2019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年总产量（万辆）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24.2019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年总销量（万辆）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 w:val="restart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如有出口，则单独列出</w:t>
            </w: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25.2018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年总产量（万辆）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产量（万辆）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26.2018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年总销量（万辆）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三轮低速电动车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 w:val="restart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如有出口，则单独列出</w:t>
            </w:r>
          </w:p>
        </w:tc>
      </w:tr>
      <w:tr w:rsidR="00123233" w:rsidTr="00A21D09">
        <w:trPr>
          <w:trHeight w:val="64"/>
        </w:trPr>
        <w:tc>
          <w:tcPr>
            <w:tcW w:w="5807" w:type="dxa"/>
            <w:vAlign w:val="center"/>
          </w:tcPr>
          <w:p w:rsidR="00123233" w:rsidRDefault="00123233" w:rsidP="00A21D09">
            <w:pPr>
              <w:widowControl/>
              <w:ind w:firstLineChars="200" w:firstLine="42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kern w:val="0"/>
                <w:szCs w:val="21"/>
              </w:rPr>
              <w:t>其中，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四轮低速电动车</w:t>
            </w:r>
            <w:r>
              <w:rPr>
                <w:rFonts w:ascii="Times New Roman" w:eastAsia="仿宋_GB2312" w:hAnsi="Times New Roman"/>
                <w:kern w:val="0"/>
                <w:szCs w:val="21"/>
              </w:rPr>
              <w:t>销量（万辆）</w:t>
            </w: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、销售额（亿元）</w:t>
            </w:r>
          </w:p>
        </w:tc>
        <w:tc>
          <w:tcPr>
            <w:tcW w:w="1134" w:type="dxa"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529" w:type="dxa"/>
            <w:vMerge/>
            <w:vAlign w:val="center"/>
          </w:tcPr>
          <w:p w:rsidR="00123233" w:rsidRDefault="00123233" w:rsidP="00A21D09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:rsidR="00123233" w:rsidRDefault="00123233" w:rsidP="00123233">
      <w:pPr>
        <w:widowControl/>
        <w:jc w:val="left"/>
        <w:rPr>
          <w:rFonts w:ascii="Times New Roman" w:hAnsi="Times New Roman"/>
        </w:rPr>
      </w:pPr>
    </w:p>
    <w:p w:rsidR="00123233" w:rsidRDefault="00123233" w:rsidP="00123233">
      <w:pPr>
        <w:widowControl/>
        <w:jc w:val="left"/>
        <w:rPr>
          <w:rFonts w:ascii="Times New Roman" w:hAnsi="Times New Roman"/>
        </w:rPr>
      </w:pPr>
    </w:p>
    <w:p w:rsidR="00123233" w:rsidRDefault="00123233" w:rsidP="00123233">
      <w:pPr>
        <w:widowControl/>
        <w:ind w:rightChars="741" w:right="1556"/>
        <w:jc w:val="right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b/>
          <w:bCs/>
          <w:kern w:val="0"/>
          <w:sz w:val="28"/>
          <w:szCs w:val="28"/>
        </w:rPr>
        <w:t>企业公章：</w:t>
      </w:r>
    </w:p>
    <w:p w:rsidR="00123233" w:rsidRDefault="00123233" w:rsidP="00123233">
      <w:pPr>
        <w:widowControl/>
        <w:jc w:val="left"/>
        <w:rPr>
          <w:rFonts w:ascii="Times New Roman" w:eastAsia="黑体" w:hAnsi="Times New Roman"/>
          <w:sz w:val="32"/>
          <w:szCs w:val="32"/>
        </w:rPr>
        <w:sectPr w:rsidR="00123233">
          <w:headerReference w:type="default" r:id="rId4"/>
          <w:footerReference w:type="default" r:id="rId5"/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1F16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.5pt">
          <v:fill o:detectmouseclick="t"/>
          <v:textbox style="mso-fit-shape-to-text:t" inset="0,0,0,0">
            <w:txbxContent>
              <w:p w:rsidR="00000000" w:rsidRDefault="00921F16">
                <w:pPr>
                  <w:pStyle w:val="a4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23233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000000" w:rsidRDefault="00921F16">
    <w:pPr>
      <w:pStyle w:val="a4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1F1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123233"/>
    <w:rsid w:val="00123233"/>
    <w:rsid w:val="001E18AC"/>
    <w:rsid w:val="00283AAD"/>
    <w:rsid w:val="00326C8A"/>
    <w:rsid w:val="0051688C"/>
    <w:rsid w:val="0075355B"/>
    <w:rsid w:val="007A6164"/>
    <w:rsid w:val="00827EAF"/>
    <w:rsid w:val="0092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232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qFormat/>
    <w:rsid w:val="00123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123233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uiPriority w:val="99"/>
    <w:semiHidden/>
    <w:unhideWhenUsed/>
    <w:rsid w:val="00123233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12323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2021-09-10T02:20:00Z</dcterms:created>
  <dcterms:modified xsi:type="dcterms:W3CDTF">2021-09-10T02:23:00Z</dcterms:modified>
</cp:coreProperties>
</file>