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执法检查结果记录表</w:t>
      </w:r>
    </w:p>
    <w:tbl>
      <w:tblPr>
        <w:tblStyle w:val="15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86"/>
        <w:gridCol w:w="5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抽查对象</w:t>
            </w: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55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包头市资盛民爆器材有限责任公司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55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包头市石拐区猫兔塔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抽查内容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民用爆炸物品生产销售企业安全检查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抽查日期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202</w:t>
            </w:r>
            <w:r>
              <w:rPr>
                <w:rFonts w:hint="eastAsia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年</w:t>
            </w:r>
            <w:r>
              <w:rPr>
                <w:rFonts w:hint="eastAsia" w:eastAsia="仿宋_GB2312" w:cs="仿宋_GB2312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月</w:t>
            </w:r>
            <w:r>
              <w:rPr>
                <w:rFonts w:hint="eastAsia" w:eastAsia="仿宋_GB2312" w:cs="仿宋_GB2312"/>
                <w:sz w:val="32"/>
                <w:szCs w:val="32"/>
                <w:highlight w:val="none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抽查人员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张宏、卢岩、沈国强、黄全胜、刘万荣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存在问题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库区消防室无照明，消防水带破损未及时更换，消防系统人员操作不熟练；</w:t>
            </w:r>
          </w:p>
          <w:p>
            <w:pPr>
              <w:widowControl w:val="0"/>
              <w:numPr>
                <w:ilvl w:val="0"/>
                <w:numId w:val="3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库房巡查人员与值班室无通讯应急报警措施；</w:t>
            </w:r>
          </w:p>
          <w:p>
            <w:pPr>
              <w:widowControl w:val="0"/>
              <w:numPr>
                <w:ilvl w:val="0"/>
                <w:numId w:val="3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人工手推车与地面接触无防护措施，易产生火花；</w:t>
            </w:r>
          </w:p>
          <w:p>
            <w:pPr>
              <w:widowControl w:val="0"/>
              <w:numPr>
                <w:ilvl w:val="0"/>
                <w:numId w:val="3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生产安全事故应急预案未按新要求进行修订，安全生产责任制需进一步完善；</w:t>
            </w:r>
          </w:p>
          <w:p>
            <w:pPr>
              <w:widowControl w:val="0"/>
              <w:numPr>
                <w:ilvl w:val="0"/>
                <w:numId w:val="3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无危险品流向登记制度、应急管理、危险岗位作业人员管理制度。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整改意见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1.库区消防室增加照明，消防水应及时更换，消防系统人员操作加强培训；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2.库房巡查人员与值班室应保持通讯畅通；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3.人工手推车与地面接触应进行防护；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4.生产安全事故应急预案应进行修订，安全生产责任制需进一步完善；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5.增加危险品流向登记制度、应急管理、危险岗位作业人员管理制度。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请包头市民爆行业主管部门督促检查对象针对上述问题和整改意见，尽快制定治理方案，实现隐患排查治理闭环管理，并于2021年10月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日前将治理情况报工信厅民爆处。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执法检查结果记录表</w:t>
      </w:r>
    </w:p>
    <w:tbl>
      <w:tblPr>
        <w:tblStyle w:val="15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86"/>
        <w:gridCol w:w="5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抽查对象</w:t>
            </w: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55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包钢白云鄂博铁矿化工厂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55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包头市白云矿区矿山路16号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抽查内容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民用爆炸物品生产销售企业安全检查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抽查日期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202</w:t>
            </w:r>
            <w:r>
              <w:rPr>
                <w:rFonts w:hint="eastAsia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年</w:t>
            </w:r>
            <w:r>
              <w:rPr>
                <w:rFonts w:hint="eastAsia" w:eastAsia="仿宋_GB2312" w:cs="仿宋_GB2312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月</w:t>
            </w:r>
            <w:r>
              <w:rPr>
                <w:rFonts w:hint="eastAsia" w:eastAsia="仿宋_GB2312" w:cs="仿宋_GB2312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highlight w:val="no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抽查人员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张宏、卢岩、沈国强、黄全胜、刘万荣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存在问题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1.跌落开关和变压器无防护栏；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2.亚硝酸钠出入库领用人员未签字确认；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3.叉车未配置灭火器，防火帽未关闭，混装车卫生较差；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4.1号乳胶机制生产车间卸油点要进行封闭，路面需硬化并做防火隔离；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5.1号乳胶基质生产车间水相罐搅拌器减速机油污未及时清理；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6.安全生产责任制未按新《安全生产法》要求进行修订。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整改意见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1.跌落开关和变压器增加防护栏；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2.亚硝酸钠出入库领用人员应签字确认；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3.叉车应配置灭火器，防火帽及时关闭，混装车卫生定期清理；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4.1号乳胶机制生产车间卸油点要进行封闭，路面需硬化并做防火隔离；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5.水相罐搅拌器减速机油污应及时清理；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6.安全生产责任制应按新《安全生产法》要求进行修订。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整改时限</w:t>
            </w:r>
          </w:p>
        </w:tc>
        <w:tc>
          <w:tcPr>
            <w:tcW w:w="776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before="78" w:beforeLines="25" w:after="78" w:afterLines="25" w:line="240" w:lineRule="auto"/>
              <w:ind w:left="0" w:leftChars="0" w:right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请包头市民爆行业主管部门督促检查对象针对上述问题和整改意见，尽快制定治理方案，实现隐患排查治理闭环管理，并于2021年10月</w:t>
            </w: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日前将治理情况报工信厅民爆处。</w:t>
            </w:r>
          </w:p>
        </w:tc>
      </w:tr>
    </w:tbl>
    <w:p>
      <w:pPr>
        <w:widowControl w:val="0"/>
        <w:wordWrap/>
        <w:adjustRightInd/>
        <w:snapToGrid w:val="0"/>
        <w:spacing w:before="0" w:beforeLines="100" w:line="240" w:lineRule="auto"/>
        <w:ind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bookmarkStart w:id="0" w:name="_GoBack"/>
      <w:bookmarkEnd w:id="0"/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3AB3"/>
    <w:multiLevelType w:val="multilevel"/>
    <w:tmpl w:val="22C23AB3"/>
    <w:lvl w:ilvl="0" w:tentative="0">
      <w:start w:val="1"/>
      <w:numFmt w:val="chineseCounting"/>
      <w:pStyle w:val="29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C133827"/>
    <w:multiLevelType w:val="multilevel"/>
    <w:tmpl w:val="3C13382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8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448D46B8"/>
    <w:multiLevelType w:val="singleLevel"/>
    <w:tmpl w:val="448D46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0358"/>
    <w:rsid w:val="053A1773"/>
    <w:rsid w:val="05B16FE4"/>
    <w:rsid w:val="076F5A76"/>
    <w:rsid w:val="10C93623"/>
    <w:rsid w:val="190C4695"/>
    <w:rsid w:val="190D2E78"/>
    <w:rsid w:val="19EB7586"/>
    <w:rsid w:val="1AD2657F"/>
    <w:rsid w:val="218604DD"/>
    <w:rsid w:val="310B42F6"/>
    <w:rsid w:val="33AD12D4"/>
    <w:rsid w:val="35CD3FE5"/>
    <w:rsid w:val="38242728"/>
    <w:rsid w:val="398C1C56"/>
    <w:rsid w:val="399400CA"/>
    <w:rsid w:val="39E27A04"/>
    <w:rsid w:val="3D3A3FFC"/>
    <w:rsid w:val="45DA013E"/>
    <w:rsid w:val="478A538A"/>
    <w:rsid w:val="48DE4B9D"/>
    <w:rsid w:val="49901EC0"/>
    <w:rsid w:val="4A6C3C88"/>
    <w:rsid w:val="4AC90EBB"/>
    <w:rsid w:val="4D5F637E"/>
    <w:rsid w:val="4DA448C1"/>
    <w:rsid w:val="62055EDD"/>
    <w:rsid w:val="6554511E"/>
    <w:rsid w:val="65F91083"/>
    <w:rsid w:val="6790160B"/>
    <w:rsid w:val="6DBF51ED"/>
    <w:rsid w:val="6E5D0B20"/>
    <w:rsid w:val="6F8B0A68"/>
    <w:rsid w:val="7A335840"/>
    <w:rsid w:val="7B027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1"/>
    </w:pPr>
    <w:rPr>
      <w:rFonts w:ascii="Arial" w:hAnsi="Arial" w:eastAsia="黑体" w:cstheme="minorBidi"/>
      <w:b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 w:firstLineChars="0"/>
      <w:outlineLvl w:val="2"/>
    </w:pPr>
    <w:rPr>
      <w:rFonts w:ascii="仿宋" w:hAnsi="仿宋" w:eastAsiaTheme="minorEastAsia" w:cstheme="minorBidi"/>
      <w:b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 w:cstheme="minorBidi"/>
      <w:b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rFonts w:ascii="仿宋" w:hAnsi="仿宋" w:eastAsiaTheme="minorEastAsia" w:cstheme="minorBidi"/>
      <w:b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 w:cstheme="minorBidi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rFonts w:ascii="仿宋" w:hAnsi="仿宋" w:eastAsiaTheme="minorEastAsia" w:cstheme="minorBidi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 w:cstheme="minorBidi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 w:cstheme="minorBidi"/>
      <w:color w:val="000000" w:themeColor="text1"/>
      <w:sz w:val="21"/>
      <w:szCs w:val="24"/>
      <w14:textFill>
        <w14:solidFill>
          <w14:schemeClr w14:val="tx1"/>
        </w14:solidFill>
      </w14:textFill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left="0" w:firstLine="0" w:firstLineChars="0"/>
      <w:jc w:val="both"/>
      <w:outlineLvl w:val="9"/>
    </w:pPr>
    <w:rPr>
      <w:rFonts w:ascii="仿宋" w:hAnsi="仿宋" w:eastAsiaTheme="minorEastAsia" w:cstheme="minorBidi"/>
      <w:color w:val="000000" w:themeColor="text1"/>
      <w:sz w:val="18"/>
      <w:szCs w:val="24"/>
      <w14:textFill>
        <w14:solidFill>
          <w14:schemeClr w14:val="tx1"/>
        </w14:solidFill>
      </w14:textFill>
    </w:rPr>
  </w:style>
  <w:style w:type="paragraph" w:styleId="13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uiPriority w:val="0"/>
    <w:rPr>
      <w:i/>
    </w:rPr>
  </w:style>
  <w:style w:type="paragraph" w:customStyle="1" w:styleId="18">
    <w:name w:val="份号"/>
    <w:basedOn w:val="1"/>
    <w:qFormat/>
    <w:uiPriority w:val="0"/>
    <w:pPr>
      <w:ind w:left="0" w:firstLine="0" w:firstLineChars="0"/>
      <w:jc w:val="lef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19">
    <w:name w:val="密级和保密期限"/>
    <w:qFormat/>
    <w:uiPriority w:val="0"/>
    <w:pPr>
      <w:ind w:firstLine="0" w:firstLineChars="0"/>
      <w:jc w:val="left"/>
    </w:pPr>
    <w:rPr>
      <w:rFonts w:ascii="黑体" w:hAnsi="黑体" w:eastAsia="黑体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0">
    <w:name w:val="紧急程度"/>
    <w:basedOn w:val="19"/>
    <w:qFormat/>
    <w:uiPriority w:val="0"/>
    <w:pPr>
      <w:ind w:firstLine="0" w:firstLineChars="0"/>
    </w:pPr>
  </w:style>
  <w:style w:type="paragraph" w:customStyle="1" w:styleId="21">
    <w:name w:val="发文机关"/>
    <w:basedOn w:val="1"/>
    <w:qFormat/>
    <w:uiPriority w:val="0"/>
    <w:pPr>
      <w:ind w:left="0" w:firstLine="0" w:firstLineChars="0"/>
      <w:jc w:val="center"/>
    </w:pPr>
    <w:rPr>
      <w:rFonts w:ascii="方正小标宋简体" w:hAnsi="方正小标宋简体" w:eastAsia="方正小标宋简体" w:cstheme="minorBidi"/>
      <w:color w:val="FF0000"/>
      <w:sz w:val="84"/>
      <w:szCs w:val="24"/>
    </w:rPr>
  </w:style>
  <w:style w:type="paragraph" w:customStyle="1" w:styleId="22">
    <w:name w:val="发文字号（平行/下行文）"/>
    <w:basedOn w:val="1"/>
    <w:qFormat/>
    <w:uiPriority w:val="0"/>
    <w:pPr>
      <w:ind w:left="0" w:firstLine="0" w:firstLineChars="0"/>
      <w:jc w:val="center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character" w:customStyle="1" w:styleId="23">
    <w:name w:val="发文字号（上行文）"/>
    <w:basedOn w:val="16"/>
    <w:qFormat/>
    <w:uiPriority w:val="0"/>
    <w:rPr>
      <w:rFonts w:ascii="仿宋" w:hAnsi="仿宋" w:eastAsia="仿宋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4">
    <w:name w:val="签发人："/>
    <w:basedOn w:val="16"/>
    <w:qFormat/>
    <w:uiPriority w:val="0"/>
    <w:rPr>
      <w:rFonts w:ascii="Calibri" w:hAnsi="Calibri" w:eastAsia="仿宋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5">
    <w:name w:val="签发人姓名"/>
    <w:basedOn w:val="16"/>
    <w:qFormat/>
    <w:uiPriority w:val="0"/>
    <w:rPr>
      <w:rFonts w:ascii="Calibri" w:hAnsi="Calibri" w:eastAsia="华文楷体" w:cs="Times New Roman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6">
    <w:name w:val="正文标题"/>
    <w:basedOn w:val="1"/>
    <w:qFormat/>
    <w:uiPriority w:val="0"/>
    <w:pPr>
      <w:ind w:left="0" w:firstLine="0" w:firstLineChars="0"/>
      <w:jc w:val="center"/>
      <w:outlineLvl w:val="9"/>
    </w:pPr>
    <w:rPr>
      <w:rFonts w:ascii="方正小标宋简体" w:hAnsi="方正小标宋简体" w:eastAsia="方正小标宋简体" w:cstheme="minorBidi"/>
      <w:color w:val="000000" w:themeColor="text1"/>
      <w:sz w:val="44"/>
      <w:szCs w:val="24"/>
      <w14:textFill>
        <w14:solidFill>
          <w14:schemeClr w14:val="tx1"/>
        </w14:solidFill>
      </w14:textFill>
    </w:rPr>
  </w:style>
  <w:style w:type="paragraph" w:customStyle="1" w:styleId="27">
    <w:name w:val="主送机关"/>
    <w:basedOn w:val="1"/>
    <w:qFormat/>
    <w:uiPriority w:val="0"/>
    <w:pPr>
      <w:ind w:left="0" w:firstLine="0" w:firstLineChars="0"/>
      <w:jc w:val="lef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28">
    <w:name w:val="样式1"/>
    <w:basedOn w:val="1"/>
    <w:qFormat/>
    <w:uiPriority w:val="0"/>
    <w:pPr>
      <w:numPr>
        <w:ilvl w:val="2"/>
        <w:numId w:val="2"/>
      </w:numPr>
      <w:ind w:left="0" w:firstLine="400" w:firstLineChars="0"/>
    </w:pPr>
    <w:rPr>
      <w:rFonts w:ascii="仿宋" w:hAnsi="仿宋" w:eastAsiaTheme="minorEastAsia" w:cstheme="minorBidi"/>
      <w:color w:val="000000" w:themeColor="text1"/>
      <w:szCs w:val="24"/>
      <w14:textFill>
        <w14:solidFill>
          <w14:schemeClr w14:val="tx1"/>
        </w14:solidFill>
      </w14:textFill>
    </w:rPr>
  </w:style>
  <w:style w:type="paragraph" w:customStyle="1" w:styleId="29">
    <w:name w:val="正文第一级"/>
    <w:basedOn w:val="2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240" w:lineRule="auto"/>
      <w:ind w:left="0" w:firstLine="0" w:firstLineChars="0"/>
      <w:jc w:val="both"/>
      <w:outlineLvl w:val="0"/>
    </w:pPr>
    <w:rPr>
      <w:rFonts w:hint="default" w:ascii="仿宋" w:hAnsi="仿宋" w:eastAsia="黑体" w:cstheme="minorBidi"/>
      <w:b w:val="0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30">
    <w:name w:val="正文第二级"/>
    <w:basedOn w:val="3"/>
    <w:next w:val="1"/>
    <w:qFormat/>
    <w:uiPriority w:val="0"/>
    <w:pPr>
      <w:spacing w:line="240" w:lineRule="auto"/>
      <w:ind w:firstLine="643" w:firstLineChars="200"/>
    </w:pPr>
    <w:rPr>
      <w:rFonts w:ascii="楷体" w:hAnsi="楷体" w:eastAsia="楷体"/>
      <w:b w:val="0"/>
    </w:rPr>
  </w:style>
  <w:style w:type="paragraph" w:customStyle="1" w:styleId="31">
    <w:name w:val="正文第三级"/>
    <w:basedOn w:val="4"/>
    <w:next w:val="1"/>
    <w:qFormat/>
    <w:uiPriority w:val="0"/>
    <w:pPr>
      <w:spacing w:line="240" w:lineRule="auto"/>
      <w:ind w:firstLine="643" w:firstLineChars="200"/>
    </w:pPr>
    <w:rPr>
      <w:rFonts w:eastAsia="仿宋"/>
      <w:b w:val="0"/>
    </w:rPr>
  </w:style>
  <w:style w:type="paragraph" w:customStyle="1" w:styleId="32">
    <w:name w:val="正文第四级"/>
    <w:basedOn w:val="5"/>
    <w:next w:val="1"/>
    <w:qFormat/>
    <w:uiPriority w:val="0"/>
    <w:pPr>
      <w:spacing w:line="240" w:lineRule="auto"/>
      <w:ind w:firstLine="562" w:firstLineChars="200"/>
    </w:pPr>
    <w:rPr>
      <w:rFonts w:ascii="仿宋" w:hAnsi="仿宋" w:eastAsia="仿宋"/>
      <w:b w:val="0"/>
      <w:sz w:val="32"/>
    </w:rPr>
  </w:style>
  <w:style w:type="paragraph" w:customStyle="1" w:styleId="33">
    <w:name w:val="附件：（单个附件）"/>
    <w:basedOn w:val="1"/>
    <w:qFormat/>
    <w:uiPriority w:val="0"/>
    <w:pPr>
      <w:ind w:left="1600" w:leftChars="200" w:hanging="960" w:hangingChars="300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34">
    <w:name w:val="附件：1."/>
    <w:basedOn w:val="33"/>
    <w:qFormat/>
    <w:uiPriority w:val="0"/>
    <w:pPr>
      <w:ind w:left="1920" w:hanging="1280" w:hangingChars="400"/>
    </w:pPr>
  </w:style>
  <w:style w:type="paragraph" w:customStyle="1" w:styleId="35">
    <w:name w:val="附件：2. 及以上"/>
    <w:basedOn w:val="34"/>
    <w:qFormat/>
    <w:uiPriority w:val="0"/>
    <w:pPr>
      <w:ind w:left="1920" w:leftChars="500" w:hanging="320" w:hangingChars="100"/>
    </w:pPr>
  </w:style>
  <w:style w:type="character" w:customStyle="1" w:styleId="36">
    <w:name w:val="发文机关署名（盖章）"/>
    <w:basedOn w:val="16"/>
    <w:qFormat/>
    <w:uiPriority w:val="0"/>
    <w:rPr>
      <w:rFonts w:ascii="仿宋" w:hAnsi="仿宋" w:eastAsia="仿宋" w:cs="Times New Roman"/>
      <w:sz w:val="32"/>
    </w:rPr>
  </w:style>
  <w:style w:type="paragraph" w:customStyle="1" w:styleId="37">
    <w:name w:val="成文日期（盖章）"/>
    <w:basedOn w:val="1"/>
    <w:qFormat/>
    <w:uiPriority w:val="0"/>
    <w:pPr>
      <w:ind w:left="0" w:right="1280" w:rightChars="400" w:firstLine="0" w:firstLineChars="0"/>
      <w:jc w:val="righ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38">
    <w:name w:val="发文机关署名（不盖章）"/>
    <w:basedOn w:val="37"/>
    <w:qFormat/>
    <w:uiPriority w:val="0"/>
    <w:pPr>
      <w:ind w:right="640" w:rightChars="200"/>
    </w:pPr>
  </w:style>
  <w:style w:type="paragraph" w:customStyle="1" w:styleId="39">
    <w:name w:val="成文日期（不盖章）"/>
    <w:basedOn w:val="38"/>
    <w:qFormat/>
    <w:uiPriority w:val="0"/>
    <w:pPr>
      <w:ind w:right="0" w:rightChars="0"/>
    </w:pPr>
  </w:style>
  <w:style w:type="paragraph" w:customStyle="1" w:styleId="40">
    <w:name w:val="附注"/>
    <w:basedOn w:val="1"/>
    <w:qFormat/>
    <w:uiPriority w:val="0"/>
    <w:pPr>
      <w:ind w:left="0" w:firstLine="0" w:firstLineChars="0"/>
      <w:jc w:val="left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41">
    <w:name w:val="附件"/>
    <w:basedOn w:val="1"/>
    <w:qFormat/>
    <w:uiPriority w:val="0"/>
    <w:pPr>
      <w:ind w:left="0" w:firstLine="0" w:firstLineChars="0"/>
      <w:jc w:val="left"/>
    </w:pPr>
    <w:rPr>
      <w:rFonts w:ascii="仿宋" w:hAnsi="仿宋" w:eastAsia="黑体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42">
    <w:name w:val="抄送机关"/>
    <w:basedOn w:val="43"/>
    <w:qFormat/>
    <w:uiPriority w:val="0"/>
    <w:pPr>
      <w:ind w:left="320" w:leftChars="100" w:right="320" w:rightChars="100" w:firstLine="0" w:firstLineChars="0"/>
    </w:pPr>
    <w:rPr>
      <w:rFonts w:eastAsia="仿宋"/>
      <w:sz w:val="28"/>
    </w:rPr>
  </w:style>
  <w:style w:type="paragraph" w:customStyle="1" w:styleId="43">
    <w:name w:val="公文_正文"/>
    <w:basedOn w:val="1"/>
    <w:qFormat/>
    <w:uiPriority w:val="0"/>
    <w:pPr>
      <w:ind w:left="0" w:firstLine="420" w:firstLineChars="200"/>
    </w:pPr>
    <w:rPr>
      <w:rFonts w:ascii="仿宋" w:hAnsi="仿宋" w:eastAsia="仿宋" w:cstheme="minorBidi"/>
      <w:color w:val="000000" w:themeColor="text1"/>
      <w:sz w:val="32"/>
      <w:szCs w:val="24"/>
      <w14:textFill>
        <w14:solidFill>
          <w14:schemeClr w14:val="tx1"/>
        </w14:solidFill>
      </w14:textFill>
    </w:rPr>
  </w:style>
  <w:style w:type="paragraph" w:customStyle="1" w:styleId="44">
    <w:name w:val="印发机关和印发日期"/>
    <w:basedOn w:val="1"/>
    <w:qFormat/>
    <w:uiPriority w:val="0"/>
    <w:pPr>
      <w:ind w:left="320" w:leftChars="100" w:right="320" w:rightChars="100" w:firstLine="0" w:firstLineChars="0"/>
    </w:pPr>
    <w:rPr>
      <w:rFonts w:ascii="仿宋" w:hAnsi="仿宋" w:eastAsia="仿宋" w:cstheme="minorBidi"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customStyle="1" w:styleId="45">
    <w:name w:val="公文_页码"/>
    <w:basedOn w:val="1"/>
    <w:qFormat/>
    <w:uiPriority w:val="0"/>
    <w:pPr>
      <w:ind w:left="0" w:firstLine="0" w:firstLineChars="0"/>
      <w:jc w:val="left"/>
    </w:pPr>
    <w:rPr>
      <w:rFonts w:ascii="仿宋" w:hAnsi="仿宋" w:eastAsia="宋体" w:cstheme="minorBidi"/>
      <w:color w:val="000000" w:themeColor="text1"/>
      <w:sz w:val="28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公文标准.dotm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2019-01-16T06:11:00Z</dcterms:created>
  <dc:creator>陈欣琪</dc:creator>
  <cp:lastModifiedBy>Administrator</cp:lastModifiedBy>
  <cp:lastPrinted>2021-08-03T08:45:00Z</cp:lastPrinted>
  <dcterms:modified xsi:type="dcterms:W3CDTF">2021-10-13T07:25:27Z</dcterms:modified>
  <dc:title>关于民爆企业执法检查结果的公开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