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C77" w:rsidRDefault="00197C77" w:rsidP="00197C77">
      <w:pPr>
        <w:adjustRightInd w:val="0"/>
        <w:snapToGrid w:val="0"/>
        <w:spacing w:line="360" w:lineRule="auto"/>
        <w:outlineLvl w:val="0"/>
        <w:rPr>
          <w:rFonts w:ascii="黑体" w:eastAsia="黑体" w:hAnsi="宋体"/>
          <w:sz w:val="28"/>
          <w:szCs w:val="28"/>
        </w:rPr>
      </w:pPr>
      <w:r>
        <w:rPr>
          <w:rFonts w:ascii="黑体" w:eastAsia="黑体" w:hAnsi="宋体" w:hint="eastAsia"/>
          <w:sz w:val="28"/>
          <w:szCs w:val="28"/>
        </w:rPr>
        <w:t>附件2</w:t>
      </w:r>
    </w:p>
    <w:p w:rsidR="00197C77" w:rsidRDefault="00197C77" w:rsidP="00197C77">
      <w:pPr>
        <w:adjustRightInd w:val="0"/>
        <w:snapToGrid w:val="0"/>
        <w:spacing w:line="360" w:lineRule="auto"/>
        <w:jc w:val="center"/>
        <w:rPr>
          <w:rFonts w:ascii="黑体" w:eastAsia="黑体" w:hAnsi="黑体"/>
          <w:color w:val="000000"/>
          <w:sz w:val="36"/>
          <w:szCs w:val="36"/>
        </w:rPr>
      </w:pPr>
      <w:r>
        <w:rPr>
          <w:rFonts w:ascii="黑体" w:eastAsia="黑体" w:hAnsi="黑体" w:cs="黑体" w:hint="eastAsia"/>
          <w:bCs/>
          <w:color w:val="000000"/>
          <w:kern w:val="0"/>
          <w:sz w:val="36"/>
          <w:szCs w:val="36"/>
        </w:rPr>
        <w:t>工业绿色低碳</w:t>
      </w:r>
      <w:proofErr w:type="gramStart"/>
      <w:r>
        <w:rPr>
          <w:rFonts w:ascii="黑体" w:eastAsia="黑体" w:hAnsi="黑体" w:cs="黑体" w:hint="eastAsia"/>
          <w:bCs/>
          <w:color w:val="000000"/>
          <w:kern w:val="0"/>
          <w:sz w:val="36"/>
          <w:szCs w:val="36"/>
        </w:rPr>
        <w:t>技术技术</w:t>
      </w:r>
      <w:proofErr w:type="gramEnd"/>
      <w:r>
        <w:rPr>
          <w:rFonts w:ascii="黑体" w:eastAsia="黑体" w:hAnsi="黑体" w:hint="eastAsia"/>
          <w:color w:val="000000"/>
          <w:sz w:val="36"/>
          <w:szCs w:val="36"/>
        </w:rPr>
        <w:t>报告大纲</w:t>
      </w:r>
    </w:p>
    <w:p w:rsidR="00197C77" w:rsidRDefault="00197C77" w:rsidP="00197C77">
      <w:pPr>
        <w:widowControl/>
        <w:spacing w:line="360" w:lineRule="auto"/>
        <w:jc w:val="left"/>
        <w:rPr>
          <w:rFonts w:ascii="楷体_GB2312" w:eastAsia="楷体_GB2312"/>
          <w:b/>
          <w:color w:val="000000"/>
          <w:sz w:val="30"/>
          <w:szCs w:val="30"/>
        </w:rPr>
      </w:pPr>
      <w:r>
        <w:rPr>
          <w:rFonts w:ascii="楷体_GB2312" w:eastAsia="楷体_GB2312" w:hint="eastAsia"/>
          <w:b/>
          <w:color w:val="000000"/>
          <w:sz w:val="30"/>
          <w:szCs w:val="30"/>
        </w:rPr>
        <w:t xml:space="preserve">   （一）技术概要</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1.技术提供单位基本情况。技术提供单位名称、性质、地址、邮编、法人代表、联系人及联系方式。</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2.技术基本情况。技术名称、适用范围等。</w:t>
      </w:r>
    </w:p>
    <w:p w:rsidR="00197C77" w:rsidRDefault="00197C77" w:rsidP="00197C77">
      <w:pPr>
        <w:widowControl/>
        <w:spacing w:line="360" w:lineRule="auto"/>
        <w:jc w:val="left"/>
        <w:rPr>
          <w:rFonts w:ascii="楷体_GB2312" w:eastAsia="楷体_GB2312"/>
          <w:b/>
          <w:color w:val="000000"/>
          <w:sz w:val="30"/>
          <w:szCs w:val="30"/>
        </w:rPr>
      </w:pPr>
      <w:r>
        <w:rPr>
          <w:rFonts w:ascii="楷体_GB2312" w:eastAsia="楷体_GB2312" w:hint="eastAsia"/>
          <w:b/>
          <w:color w:val="000000"/>
          <w:sz w:val="30"/>
          <w:szCs w:val="30"/>
        </w:rPr>
        <w:t xml:space="preserve">   （二）技术原理和内容</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1.技术原理。</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2.关键技术、工艺流程及主要设备等。详细说明技术工艺流程，必要时可附结构图、流程图、示意图等。</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3.主要技术参数及其与替代的技术对比，特别是能效</w:t>
      </w:r>
      <w:proofErr w:type="gramStart"/>
      <w:r>
        <w:rPr>
          <w:rFonts w:ascii="仿宋" w:eastAsia="仿宋" w:hAnsi="仿宋" w:cs="仿宋" w:hint="eastAsia"/>
          <w:bCs/>
          <w:color w:val="000000"/>
          <w:sz w:val="30"/>
          <w:szCs w:val="30"/>
        </w:rPr>
        <w:t>水效指标</w:t>
      </w:r>
      <w:proofErr w:type="gramEnd"/>
      <w:r>
        <w:rPr>
          <w:rFonts w:ascii="仿宋" w:eastAsia="仿宋" w:hAnsi="仿宋" w:cs="仿宋" w:hint="eastAsia"/>
          <w:bCs/>
          <w:color w:val="000000"/>
          <w:sz w:val="30"/>
          <w:szCs w:val="30"/>
        </w:rPr>
        <w:t>对比。</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4.基准情景。主要是所替代技术的应用模式及其能耗水耗、资源综合利用、</w:t>
      </w:r>
      <w:proofErr w:type="gramStart"/>
      <w:r>
        <w:rPr>
          <w:rFonts w:ascii="仿宋" w:eastAsia="仿宋" w:hAnsi="仿宋" w:cs="仿宋" w:hint="eastAsia"/>
          <w:bCs/>
          <w:color w:val="000000"/>
          <w:sz w:val="30"/>
          <w:szCs w:val="30"/>
        </w:rPr>
        <w:t>降碳和</w:t>
      </w:r>
      <w:proofErr w:type="gramEnd"/>
      <w:r>
        <w:rPr>
          <w:rFonts w:ascii="仿宋" w:eastAsia="仿宋" w:hAnsi="仿宋" w:cs="仿宋" w:hint="eastAsia"/>
          <w:bCs/>
          <w:color w:val="000000"/>
          <w:sz w:val="30"/>
          <w:szCs w:val="30"/>
        </w:rPr>
        <w:t>投资情况。</w:t>
      </w:r>
    </w:p>
    <w:p w:rsidR="00197C77" w:rsidRDefault="00197C77" w:rsidP="00197C77">
      <w:pPr>
        <w:widowControl/>
        <w:spacing w:line="360" w:lineRule="auto"/>
        <w:jc w:val="left"/>
        <w:rPr>
          <w:rFonts w:ascii="楷体_GB2312" w:eastAsia="楷体_GB2312"/>
          <w:b/>
          <w:color w:val="000000"/>
          <w:sz w:val="30"/>
          <w:szCs w:val="30"/>
        </w:rPr>
      </w:pPr>
      <w:r>
        <w:rPr>
          <w:rFonts w:ascii="楷体_GB2312" w:eastAsia="楷体_GB2312" w:hint="eastAsia"/>
          <w:b/>
          <w:color w:val="000000"/>
          <w:sz w:val="30"/>
          <w:szCs w:val="30"/>
        </w:rPr>
        <w:t xml:space="preserve">   （三）评价指标</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1.节能量、节水量、资源综合利用量、</w:t>
      </w:r>
      <w:proofErr w:type="gramStart"/>
      <w:r>
        <w:rPr>
          <w:rFonts w:ascii="仿宋" w:eastAsia="仿宋" w:hAnsi="仿宋" w:cs="仿宋" w:hint="eastAsia"/>
          <w:bCs/>
          <w:color w:val="000000"/>
          <w:sz w:val="30"/>
          <w:szCs w:val="30"/>
        </w:rPr>
        <w:t>降碳量</w:t>
      </w:r>
      <w:proofErr w:type="gramEnd"/>
      <w:r>
        <w:rPr>
          <w:rFonts w:ascii="仿宋" w:eastAsia="仿宋" w:hAnsi="仿宋" w:cs="仿宋" w:hint="eastAsia"/>
          <w:bCs/>
          <w:color w:val="000000"/>
          <w:sz w:val="30"/>
          <w:szCs w:val="30"/>
        </w:rPr>
        <w:t>（注明相关数据来源及测算过程，下同）。预计5年后推广可形成的节能量、节水量、综合利用量、</w:t>
      </w:r>
      <w:proofErr w:type="gramStart"/>
      <w:r>
        <w:rPr>
          <w:rFonts w:ascii="仿宋" w:eastAsia="仿宋" w:hAnsi="仿宋" w:cs="仿宋" w:hint="eastAsia"/>
          <w:bCs/>
          <w:color w:val="000000"/>
          <w:sz w:val="30"/>
          <w:szCs w:val="30"/>
        </w:rPr>
        <w:t>降碳量</w:t>
      </w:r>
      <w:proofErr w:type="gramEnd"/>
      <w:r>
        <w:rPr>
          <w:rFonts w:ascii="仿宋" w:eastAsia="仿宋" w:hAnsi="仿宋" w:cs="仿宋" w:hint="eastAsia"/>
          <w:bCs/>
          <w:color w:val="000000"/>
          <w:sz w:val="30"/>
          <w:szCs w:val="30"/>
        </w:rPr>
        <w:t>。</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2.经济效益。与基准情景相比的单位节能量、节水量、综合利用量、</w:t>
      </w:r>
      <w:proofErr w:type="gramStart"/>
      <w:r>
        <w:rPr>
          <w:rFonts w:ascii="仿宋" w:eastAsia="仿宋" w:hAnsi="仿宋" w:cs="仿宋" w:hint="eastAsia"/>
          <w:bCs/>
          <w:color w:val="000000"/>
          <w:sz w:val="30"/>
          <w:szCs w:val="30"/>
        </w:rPr>
        <w:t>降碳量</w:t>
      </w:r>
      <w:proofErr w:type="gramEnd"/>
      <w:r>
        <w:rPr>
          <w:rFonts w:ascii="仿宋" w:eastAsia="仿宋" w:hAnsi="仿宋" w:cs="仿宋" w:hint="eastAsia"/>
          <w:bCs/>
          <w:color w:val="000000"/>
          <w:sz w:val="30"/>
          <w:szCs w:val="30"/>
        </w:rPr>
        <w:t>投资额（元/吨标准煤、元/吨）；与基准情景相</w:t>
      </w:r>
      <w:r>
        <w:rPr>
          <w:rFonts w:ascii="仿宋" w:eastAsia="仿宋" w:hAnsi="仿宋" w:cs="仿宋" w:hint="eastAsia"/>
          <w:bCs/>
          <w:color w:val="000000"/>
          <w:sz w:val="30"/>
          <w:szCs w:val="30"/>
        </w:rPr>
        <w:lastRenderedPageBreak/>
        <w:t>比的静态投资回收期。</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3.技术先进性。技术创新水平。可以分为国际领先、国际先进、国内领先和国内先进水平。</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4.技术可靠性。技术投入应用的可靠性，主要提供权威检测机构出具的可靠性评价结论、实际应用案例的数量和使用年限情况。</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5.行业特征指标。根据行业特点选择。</w:t>
      </w:r>
    </w:p>
    <w:p w:rsidR="00197C77" w:rsidRDefault="00197C77" w:rsidP="00197C77">
      <w:pPr>
        <w:widowControl/>
        <w:spacing w:line="360" w:lineRule="auto"/>
        <w:jc w:val="left"/>
        <w:rPr>
          <w:rFonts w:ascii="楷体_GB2312" w:eastAsia="楷体_GB2312"/>
          <w:b/>
          <w:color w:val="000000"/>
          <w:sz w:val="30"/>
          <w:szCs w:val="30"/>
        </w:rPr>
      </w:pPr>
      <w:r>
        <w:rPr>
          <w:rFonts w:ascii="楷体_GB2312" w:eastAsia="楷体_GB2312" w:hint="eastAsia"/>
          <w:b/>
          <w:color w:val="000000"/>
          <w:sz w:val="30"/>
          <w:szCs w:val="30"/>
        </w:rPr>
        <w:t xml:space="preserve">   （四）推广建议</w:t>
      </w:r>
    </w:p>
    <w:p w:rsidR="00197C77" w:rsidRDefault="00197C77" w:rsidP="00197C77">
      <w:pPr>
        <w:spacing w:line="360" w:lineRule="auto"/>
        <w:ind w:rightChars="-162" w:right="-340" w:firstLineChars="200" w:firstLine="600"/>
        <w:rPr>
          <w:rFonts w:ascii="仿宋" w:eastAsia="仿宋" w:hAnsi="仿宋" w:cs="仿宋"/>
          <w:sz w:val="30"/>
          <w:szCs w:val="30"/>
        </w:rPr>
      </w:pPr>
      <w:r>
        <w:rPr>
          <w:rFonts w:ascii="仿宋" w:eastAsia="仿宋" w:hAnsi="仿宋" w:cs="仿宋" w:hint="eastAsia"/>
          <w:bCs/>
          <w:color w:val="000000"/>
          <w:sz w:val="30"/>
          <w:szCs w:val="30"/>
        </w:rPr>
        <w:t>1.</w:t>
      </w:r>
      <w:r>
        <w:rPr>
          <w:rFonts w:ascii="仿宋" w:eastAsia="仿宋" w:hAnsi="仿宋" w:cs="仿宋" w:hint="eastAsia"/>
          <w:sz w:val="30"/>
          <w:szCs w:val="30"/>
        </w:rPr>
        <w:t>技术应用的节能、节水、资源综合利用、</w:t>
      </w:r>
      <w:proofErr w:type="gramStart"/>
      <w:r>
        <w:rPr>
          <w:rFonts w:ascii="仿宋" w:eastAsia="仿宋" w:hAnsi="仿宋" w:cs="仿宋" w:hint="eastAsia"/>
          <w:sz w:val="30"/>
          <w:szCs w:val="30"/>
        </w:rPr>
        <w:t>降碳潜力</w:t>
      </w:r>
      <w:proofErr w:type="gramEnd"/>
      <w:r>
        <w:rPr>
          <w:rFonts w:ascii="仿宋" w:eastAsia="仿宋" w:hAnsi="仿宋" w:cs="仿宋" w:hint="eastAsia"/>
          <w:sz w:val="30"/>
          <w:szCs w:val="30"/>
        </w:rPr>
        <w:t>，包括推广潜力、预计投入、预计可形成的节能能力。</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2.预计5年后</w:t>
      </w:r>
      <w:proofErr w:type="gramStart"/>
      <w:r>
        <w:rPr>
          <w:rFonts w:ascii="仿宋" w:eastAsia="仿宋" w:hAnsi="仿宋" w:cs="仿宋" w:hint="eastAsia"/>
          <w:bCs/>
          <w:color w:val="000000"/>
          <w:sz w:val="30"/>
          <w:szCs w:val="30"/>
        </w:rPr>
        <w:t>推广总</w:t>
      </w:r>
      <w:proofErr w:type="gramEnd"/>
      <w:r>
        <w:rPr>
          <w:rFonts w:ascii="仿宋" w:eastAsia="仿宋" w:hAnsi="仿宋" w:cs="仿宋" w:hint="eastAsia"/>
          <w:bCs/>
          <w:color w:val="000000"/>
          <w:sz w:val="30"/>
          <w:szCs w:val="30"/>
        </w:rPr>
        <w:t>投入。</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3.建议推广该技术的支撑措施。</w:t>
      </w:r>
    </w:p>
    <w:p w:rsidR="00197C77" w:rsidRDefault="00197C77" w:rsidP="00197C77">
      <w:pPr>
        <w:widowControl/>
        <w:spacing w:line="360" w:lineRule="auto"/>
        <w:jc w:val="left"/>
        <w:rPr>
          <w:rFonts w:ascii="楷体_GB2312" w:eastAsia="楷体_GB2312"/>
          <w:bCs/>
          <w:color w:val="000000"/>
          <w:sz w:val="30"/>
          <w:szCs w:val="30"/>
        </w:rPr>
      </w:pPr>
      <w:r>
        <w:rPr>
          <w:rFonts w:ascii="楷体_GB2312" w:eastAsia="楷体_GB2312" w:hint="eastAsia"/>
          <w:bCs/>
          <w:color w:val="000000"/>
          <w:sz w:val="30"/>
          <w:szCs w:val="30"/>
        </w:rPr>
        <w:t xml:space="preserve"> </w:t>
      </w:r>
      <w:r>
        <w:rPr>
          <w:rFonts w:ascii="楷体_GB2312" w:eastAsia="楷体_GB2312" w:hint="eastAsia"/>
          <w:b/>
          <w:color w:val="000000"/>
          <w:sz w:val="30"/>
          <w:szCs w:val="30"/>
        </w:rPr>
        <w:t xml:space="preserve">  （五）技术应用案例分析</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1.案例简介</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（1）案例应用单位。</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（2）案例应用节能、</w:t>
      </w:r>
      <w:r>
        <w:rPr>
          <w:rFonts w:ascii="仿宋" w:eastAsia="仿宋" w:hAnsi="仿宋" w:cs="仿宋" w:hint="eastAsia"/>
          <w:sz w:val="30"/>
          <w:szCs w:val="30"/>
        </w:rPr>
        <w:t>节水、资源综合利用、</w:t>
      </w:r>
      <w:proofErr w:type="gramStart"/>
      <w:r>
        <w:rPr>
          <w:rFonts w:ascii="仿宋" w:eastAsia="仿宋" w:hAnsi="仿宋" w:cs="仿宋" w:hint="eastAsia"/>
          <w:sz w:val="30"/>
          <w:szCs w:val="30"/>
        </w:rPr>
        <w:t>降碳</w:t>
      </w:r>
      <w:r>
        <w:rPr>
          <w:rFonts w:ascii="仿宋" w:eastAsia="仿宋" w:hAnsi="仿宋" w:cs="仿宋" w:hint="eastAsia"/>
          <w:bCs/>
          <w:color w:val="000000"/>
          <w:sz w:val="30"/>
          <w:szCs w:val="30"/>
        </w:rPr>
        <w:t>技术</w:t>
      </w:r>
      <w:proofErr w:type="gramEnd"/>
      <w:r>
        <w:rPr>
          <w:rFonts w:ascii="仿宋" w:eastAsia="仿宋" w:hAnsi="仿宋" w:cs="仿宋" w:hint="eastAsia"/>
          <w:bCs/>
          <w:color w:val="000000"/>
          <w:sz w:val="30"/>
          <w:szCs w:val="30"/>
        </w:rPr>
        <w:t>情况。</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（3）案例能耗、水耗、工业固废排放、</w:t>
      </w:r>
      <w:proofErr w:type="gramStart"/>
      <w:r>
        <w:rPr>
          <w:rFonts w:ascii="仿宋" w:eastAsia="仿宋" w:hAnsi="仿宋" w:cs="仿宋" w:hint="eastAsia"/>
          <w:bCs/>
          <w:color w:val="000000"/>
          <w:sz w:val="30"/>
          <w:szCs w:val="30"/>
        </w:rPr>
        <w:t>降碳监测</w:t>
      </w:r>
      <w:proofErr w:type="gramEnd"/>
      <w:r>
        <w:rPr>
          <w:rFonts w:ascii="仿宋" w:eastAsia="仿宋" w:hAnsi="仿宋" w:cs="仿宋" w:hint="eastAsia"/>
          <w:bCs/>
          <w:color w:val="000000"/>
          <w:sz w:val="30"/>
          <w:szCs w:val="30"/>
        </w:rPr>
        <w:t>情况。</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2.案例内容</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（1）节能、</w:t>
      </w:r>
      <w:r>
        <w:rPr>
          <w:rFonts w:ascii="仿宋" w:eastAsia="仿宋" w:hAnsi="仿宋" w:cs="仿宋" w:hint="eastAsia"/>
          <w:sz w:val="30"/>
          <w:szCs w:val="30"/>
        </w:rPr>
        <w:t>节水、资源综合利用、</w:t>
      </w:r>
      <w:proofErr w:type="gramStart"/>
      <w:r>
        <w:rPr>
          <w:rFonts w:ascii="仿宋" w:eastAsia="仿宋" w:hAnsi="仿宋" w:cs="仿宋" w:hint="eastAsia"/>
          <w:bCs/>
          <w:color w:val="000000"/>
          <w:sz w:val="30"/>
          <w:szCs w:val="30"/>
        </w:rPr>
        <w:t>降碳改造</w:t>
      </w:r>
      <w:proofErr w:type="gramEnd"/>
      <w:r>
        <w:rPr>
          <w:rFonts w:ascii="仿宋" w:eastAsia="仿宋" w:hAnsi="仿宋" w:cs="仿宋" w:hint="eastAsia"/>
          <w:bCs/>
          <w:color w:val="000000"/>
          <w:sz w:val="30"/>
          <w:szCs w:val="30"/>
        </w:rPr>
        <w:t>前情况。</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lastRenderedPageBreak/>
        <w:t>（2）节能、</w:t>
      </w:r>
      <w:r>
        <w:rPr>
          <w:rFonts w:ascii="仿宋" w:eastAsia="仿宋" w:hAnsi="仿宋" w:cs="仿宋" w:hint="eastAsia"/>
          <w:sz w:val="30"/>
          <w:szCs w:val="30"/>
        </w:rPr>
        <w:t>节水、资源综合利用、</w:t>
      </w:r>
      <w:proofErr w:type="gramStart"/>
      <w:r>
        <w:rPr>
          <w:rFonts w:ascii="仿宋" w:eastAsia="仿宋" w:hAnsi="仿宋" w:cs="仿宋" w:hint="eastAsia"/>
          <w:bCs/>
          <w:color w:val="000000"/>
          <w:sz w:val="30"/>
          <w:szCs w:val="30"/>
        </w:rPr>
        <w:t>降碳改造</w:t>
      </w:r>
      <w:proofErr w:type="gramEnd"/>
      <w:r>
        <w:rPr>
          <w:rFonts w:ascii="仿宋" w:eastAsia="仿宋" w:hAnsi="仿宋" w:cs="仿宋" w:hint="eastAsia"/>
          <w:bCs/>
          <w:color w:val="000000"/>
          <w:sz w:val="30"/>
          <w:szCs w:val="30"/>
        </w:rPr>
        <w:t>内容。</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（3）节能、</w:t>
      </w:r>
      <w:r>
        <w:rPr>
          <w:rFonts w:ascii="仿宋" w:eastAsia="仿宋" w:hAnsi="仿宋" w:cs="仿宋" w:hint="eastAsia"/>
          <w:sz w:val="30"/>
          <w:szCs w:val="30"/>
        </w:rPr>
        <w:t>节水、资源综合利用、</w:t>
      </w:r>
      <w:proofErr w:type="gramStart"/>
      <w:r>
        <w:rPr>
          <w:rFonts w:ascii="仿宋" w:eastAsia="仿宋" w:hAnsi="仿宋" w:cs="仿宋" w:hint="eastAsia"/>
          <w:bCs/>
          <w:color w:val="000000"/>
          <w:sz w:val="30"/>
          <w:szCs w:val="30"/>
        </w:rPr>
        <w:t>降碳改造</w:t>
      </w:r>
      <w:proofErr w:type="gramEnd"/>
      <w:r>
        <w:rPr>
          <w:rFonts w:ascii="仿宋" w:eastAsia="仿宋" w:hAnsi="仿宋" w:cs="仿宋" w:hint="eastAsia"/>
          <w:bCs/>
          <w:color w:val="000000"/>
          <w:sz w:val="30"/>
          <w:szCs w:val="30"/>
        </w:rPr>
        <w:t>产生的效果分析。</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（4）节能、</w:t>
      </w:r>
      <w:r>
        <w:rPr>
          <w:rFonts w:ascii="仿宋" w:eastAsia="仿宋" w:hAnsi="仿宋" w:cs="仿宋" w:hint="eastAsia"/>
          <w:sz w:val="30"/>
          <w:szCs w:val="30"/>
        </w:rPr>
        <w:t>节水、资源综合利用、</w:t>
      </w:r>
      <w:proofErr w:type="gramStart"/>
      <w:r>
        <w:rPr>
          <w:rFonts w:ascii="仿宋" w:eastAsia="仿宋" w:hAnsi="仿宋" w:cs="仿宋" w:hint="eastAsia"/>
          <w:bCs/>
          <w:color w:val="000000"/>
          <w:sz w:val="30"/>
          <w:szCs w:val="30"/>
        </w:rPr>
        <w:t>降碳改造</w:t>
      </w:r>
      <w:proofErr w:type="gramEnd"/>
      <w:r>
        <w:rPr>
          <w:rFonts w:ascii="仿宋" w:eastAsia="仿宋" w:hAnsi="仿宋" w:cs="仿宋" w:hint="eastAsia"/>
          <w:bCs/>
          <w:color w:val="000000"/>
          <w:sz w:val="30"/>
          <w:szCs w:val="30"/>
        </w:rPr>
        <w:t>投资额、效益和投资回收期分析。</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3.监测内容</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（1）由具有节能、</w:t>
      </w:r>
      <w:r>
        <w:rPr>
          <w:rFonts w:ascii="仿宋" w:eastAsia="仿宋" w:hAnsi="仿宋" w:cs="仿宋" w:hint="eastAsia"/>
          <w:sz w:val="30"/>
          <w:szCs w:val="30"/>
        </w:rPr>
        <w:t>节水、资源综合利用、</w:t>
      </w:r>
      <w:proofErr w:type="gramStart"/>
      <w:r>
        <w:rPr>
          <w:rFonts w:ascii="仿宋" w:eastAsia="仿宋" w:hAnsi="仿宋" w:cs="仿宋" w:hint="eastAsia"/>
          <w:bCs/>
          <w:color w:val="000000"/>
          <w:sz w:val="30"/>
          <w:szCs w:val="30"/>
        </w:rPr>
        <w:t>降碳</w:t>
      </w:r>
      <w:r>
        <w:rPr>
          <w:rFonts w:ascii="仿宋" w:eastAsia="仿宋" w:hAnsi="仿宋" w:cs="仿宋" w:hint="eastAsia"/>
          <w:sz w:val="30"/>
          <w:szCs w:val="30"/>
        </w:rPr>
        <w:t>监测</w:t>
      </w:r>
      <w:proofErr w:type="gramEnd"/>
      <w:r>
        <w:rPr>
          <w:rFonts w:ascii="仿宋" w:eastAsia="仿宋" w:hAnsi="仿宋" w:cs="仿宋" w:hint="eastAsia"/>
          <w:bCs/>
          <w:color w:val="000000"/>
          <w:sz w:val="30"/>
          <w:szCs w:val="30"/>
        </w:rPr>
        <w:t>资质单位或有能力的第三方机构出具的实际运行一年以上的实际应用案例测试报告（对已经投入市场的节能技术）。</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（2）节能、</w:t>
      </w:r>
      <w:r>
        <w:rPr>
          <w:rFonts w:ascii="仿宋" w:eastAsia="仿宋" w:hAnsi="仿宋" w:cs="仿宋" w:hint="eastAsia"/>
          <w:sz w:val="30"/>
          <w:szCs w:val="30"/>
        </w:rPr>
        <w:t>节水、资源综合利用、</w:t>
      </w:r>
      <w:proofErr w:type="gramStart"/>
      <w:r>
        <w:rPr>
          <w:rFonts w:ascii="仿宋" w:eastAsia="仿宋" w:hAnsi="仿宋" w:cs="仿宋" w:hint="eastAsia"/>
          <w:bCs/>
          <w:color w:val="000000"/>
          <w:sz w:val="30"/>
          <w:szCs w:val="30"/>
        </w:rPr>
        <w:t>降碳量</w:t>
      </w:r>
      <w:proofErr w:type="gramEnd"/>
      <w:r>
        <w:rPr>
          <w:rFonts w:ascii="仿宋" w:eastAsia="仿宋" w:hAnsi="仿宋" w:cs="仿宋" w:hint="eastAsia"/>
          <w:bCs/>
          <w:color w:val="000000"/>
          <w:sz w:val="30"/>
          <w:szCs w:val="30"/>
        </w:rPr>
        <w:t>测算结果。</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（3）节能、</w:t>
      </w:r>
      <w:r>
        <w:rPr>
          <w:rFonts w:ascii="仿宋" w:eastAsia="仿宋" w:hAnsi="仿宋" w:cs="仿宋" w:hint="eastAsia"/>
          <w:sz w:val="30"/>
          <w:szCs w:val="30"/>
        </w:rPr>
        <w:t>节水、资源综合利用、</w:t>
      </w:r>
      <w:proofErr w:type="gramStart"/>
      <w:r>
        <w:rPr>
          <w:rFonts w:ascii="仿宋" w:eastAsia="仿宋" w:hAnsi="仿宋" w:cs="仿宋" w:hint="eastAsia"/>
          <w:bCs/>
          <w:color w:val="000000"/>
          <w:sz w:val="30"/>
          <w:szCs w:val="30"/>
        </w:rPr>
        <w:t>降碳效益</w:t>
      </w:r>
      <w:proofErr w:type="gramEnd"/>
      <w:r>
        <w:rPr>
          <w:rFonts w:ascii="仿宋" w:eastAsia="仿宋" w:hAnsi="仿宋" w:cs="仿宋" w:hint="eastAsia"/>
          <w:bCs/>
          <w:color w:val="000000"/>
          <w:sz w:val="30"/>
          <w:szCs w:val="30"/>
        </w:rPr>
        <w:t>测算结果。</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4.案例应用单位反馈</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（1）案例应用单位对节能、</w:t>
      </w:r>
      <w:r>
        <w:rPr>
          <w:rFonts w:ascii="仿宋" w:eastAsia="仿宋" w:hAnsi="仿宋" w:cs="仿宋" w:hint="eastAsia"/>
          <w:sz w:val="30"/>
          <w:szCs w:val="30"/>
        </w:rPr>
        <w:t>节水、资源综合利用、</w:t>
      </w:r>
      <w:proofErr w:type="gramStart"/>
      <w:r>
        <w:rPr>
          <w:rFonts w:ascii="仿宋" w:eastAsia="仿宋" w:hAnsi="仿宋" w:cs="仿宋" w:hint="eastAsia"/>
          <w:bCs/>
          <w:color w:val="000000"/>
          <w:sz w:val="30"/>
          <w:szCs w:val="30"/>
        </w:rPr>
        <w:t>降碳改造</w:t>
      </w:r>
      <w:proofErr w:type="gramEnd"/>
      <w:r>
        <w:rPr>
          <w:rFonts w:ascii="仿宋" w:eastAsia="仿宋" w:hAnsi="仿宋" w:cs="仿宋" w:hint="eastAsia"/>
          <w:bCs/>
          <w:color w:val="000000"/>
          <w:sz w:val="30"/>
          <w:szCs w:val="30"/>
        </w:rPr>
        <w:t>效果的评价。</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（2）案例应用单位对节能、</w:t>
      </w:r>
      <w:r>
        <w:rPr>
          <w:rFonts w:ascii="仿宋" w:eastAsia="仿宋" w:hAnsi="仿宋" w:cs="仿宋" w:hint="eastAsia"/>
          <w:sz w:val="30"/>
          <w:szCs w:val="30"/>
        </w:rPr>
        <w:t>节水、资源综合利用、</w:t>
      </w:r>
      <w:proofErr w:type="gramStart"/>
      <w:r>
        <w:rPr>
          <w:rFonts w:ascii="仿宋" w:eastAsia="仿宋" w:hAnsi="仿宋" w:cs="仿宋" w:hint="eastAsia"/>
          <w:bCs/>
          <w:color w:val="000000"/>
          <w:sz w:val="30"/>
          <w:szCs w:val="30"/>
        </w:rPr>
        <w:t>降碳技术</w:t>
      </w:r>
      <w:proofErr w:type="gramEnd"/>
      <w:r>
        <w:rPr>
          <w:rFonts w:ascii="仿宋" w:eastAsia="仿宋" w:hAnsi="仿宋" w:cs="仿宋" w:hint="eastAsia"/>
          <w:bCs/>
          <w:color w:val="000000"/>
          <w:sz w:val="30"/>
          <w:szCs w:val="30"/>
        </w:rPr>
        <w:t>的评价。</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（3）应用证明（包括采购合同或发票、用户证明等）。</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5.结论（需应用单位盖章）</w:t>
      </w:r>
    </w:p>
    <w:p w:rsidR="00197C77" w:rsidRDefault="00197C77" w:rsidP="00197C77">
      <w:pPr>
        <w:widowControl/>
        <w:spacing w:line="360" w:lineRule="auto"/>
        <w:ind w:firstLineChars="198" w:firstLine="596"/>
        <w:jc w:val="left"/>
        <w:rPr>
          <w:rFonts w:ascii="楷体_GB2312" w:eastAsia="楷体_GB2312"/>
          <w:b/>
          <w:color w:val="000000"/>
          <w:sz w:val="30"/>
          <w:szCs w:val="30"/>
        </w:rPr>
      </w:pPr>
      <w:r>
        <w:rPr>
          <w:rFonts w:ascii="楷体_GB2312" w:eastAsia="楷体_GB2312" w:hint="eastAsia"/>
          <w:b/>
          <w:color w:val="000000"/>
          <w:sz w:val="30"/>
          <w:szCs w:val="30"/>
        </w:rPr>
        <w:t>（六）有关附件</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1.技术提供单位的营业执照和组织机构代码证等。</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lastRenderedPageBreak/>
        <w:t>2.相关技术鉴定（或技术认定、科技评价、技术项目验收等）报告。如无，请提供科技查新报告；</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 xml:space="preserve">3.国家认可的第三方检测或认证机构出具的性能检测报告或认证证书； </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4.技术专利证书复印件或</w:t>
      </w:r>
      <w:r>
        <w:rPr>
          <w:rFonts w:ascii="仿宋" w:eastAsia="仿宋" w:hAnsi="仿宋" w:cs="仿宋" w:hint="eastAsia"/>
          <w:bCs/>
          <w:sz w:val="30"/>
          <w:szCs w:val="30"/>
        </w:rPr>
        <w:t>知识产权声明</w:t>
      </w:r>
      <w:r>
        <w:rPr>
          <w:rFonts w:ascii="仿宋" w:eastAsia="仿宋" w:hAnsi="仿宋" w:cs="仿宋" w:hint="eastAsia"/>
          <w:bCs/>
          <w:color w:val="000000"/>
          <w:sz w:val="30"/>
          <w:szCs w:val="30"/>
        </w:rPr>
        <w:t>（如知识产权为其他企事业单位所有或与其他企事业单位共有，需同时提供由该企事业单位出具的正式授权使用声明）；</w:t>
      </w:r>
    </w:p>
    <w:p w:rsidR="00197C77" w:rsidRDefault="00197C77" w:rsidP="00197C77">
      <w:pPr>
        <w:adjustRightInd w:val="0"/>
        <w:snapToGrid w:val="0"/>
        <w:spacing w:line="360" w:lineRule="auto"/>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5.奖励证书复印件（加盖公章）及其他补充证明材料。</w:t>
      </w:r>
    </w:p>
    <w:p w:rsidR="00827EAF" w:rsidRPr="00197C77" w:rsidRDefault="00827EAF"/>
    <w:sectPr w:rsidR="00827EAF" w:rsidRPr="00197C77" w:rsidSect="00827E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7C77"/>
    <w:rsid w:val="00197C77"/>
    <w:rsid w:val="001E18AC"/>
    <w:rsid w:val="00283AAD"/>
    <w:rsid w:val="00326C8A"/>
    <w:rsid w:val="0075355B"/>
    <w:rsid w:val="007A6164"/>
    <w:rsid w:val="00827EAF"/>
    <w:rsid w:val="008A7E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C77"/>
    <w:pPr>
      <w:widowControl w:val="0"/>
      <w:spacing w:after="160" w:line="259"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赵国富(赵国富:)</dc:creator>
  <cp:lastModifiedBy>赵国富(赵国富:)</cp:lastModifiedBy>
  <cp:revision>1</cp:revision>
  <dcterms:created xsi:type="dcterms:W3CDTF">2022-04-13T07:22:00Z</dcterms:created>
  <dcterms:modified xsi:type="dcterms:W3CDTF">2022-04-13T07:22:00Z</dcterms:modified>
</cp:coreProperties>
</file>