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执法检查结果记录表</w:t>
      </w:r>
    </w:p>
    <w:tbl>
      <w:tblPr>
        <w:tblStyle w:val="1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186"/>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restart"/>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抽查对象</w:t>
            </w: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名称</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内蒙古吉安化工有限责任公司</w:t>
            </w:r>
          </w:p>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呼伦贝尔分公司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continue"/>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呼伦贝尔市神华宝日希勒煤矿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抽查内容</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民用爆炸物品生产销售企业安全检查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抽查日期</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仿宋_GB2312"/>
                <w:sz w:val="32"/>
                <w:szCs w:val="32"/>
                <w:highlight w:val="none"/>
                <w:lang w:val="en-US" w:eastAsia="zh-CN"/>
              </w:rPr>
              <w:t>202</w:t>
            </w:r>
            <w:r>
              <w:rPr>
                <w:rFonts w:hint="eastAsia"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val="en-US" w:eastAsia="zh-CN"/>
              </w:rPr>
              <w:t>年</w:t>
            </w:r>
            <w:r>
              <w:rPr>
                <w:rFonts w:hint="eastAsia" w:eastAsia="仿宋_GB2312" w:cs="仿宋_GB2312"/>
                <w:sz w:val="32"/>
                <w:szCs w:val="32"/>
                <w:highlight w:val="none"/>
                <w:lang w:val="en-US" w:eastAsia="zh-CN"/>
              </w:rPr>
              <w:t>4</w:t>
            </w:r>
            <w:r>
              <w:rPr>
                <w:rFonts w:hint="eastAsia" w:ascii="Times New Roman" w:hAnsi="Times New Roman" w:eastAsia="仿宋_GB2312" w:cs="仿宋_GB2312"/>
                <w:sz w:val="32"/>
                <w:szCs w:val="32"/>
                <w:highlight w:val="none"/>
                <w:lang w:val="en-US" w:eastAsia="zh-CN"/>
              </w:rPr>
              <w:t>月</w:t>
            </w:r>
            <w:r>
              <w:rPr>
                <w:rFonts w:hint="default" w:eastAsia="仿宋_GB2312" w:cs="仿宋_GB2312"/>
                <w:sz w:val="32"/>
                <w:szCs w:val="32"/>
                <w:highlight w:val="none"/>
                <w:lang w:val="en-US" w:eastAsia="zh-CN"/>
              </w:rPr>
              <w:t>16</w:t>
            </w:r>
            <w:r>
              <w:rPr>
                <w:rFonts w:hint="eastAsia" w:ascii="Times New Roman" w:hAnsi="Times New Roman" w:eastAsia="仿宋_GB2312" w:cs="仿宋_GB2312"/>
                <w:sz w:val="32"/>
                <w:szCs w:val="32"/>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抽查人员</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张宏、卢岩、吴凤杰、郝新民、李永元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8"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1.硝酸铵库重大危险源告知牌无主要负责人及联系方式。</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2.制乳工序内个别防爆挠性管口开裂。</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3.柴油库柴油罐应直埋地下，通气管不应低于地面4米。</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4.受限空间处未设置受限空间作业告知牌,定员定量管理制度里车间及各工序定员定量与安评报告不一致。</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5.配料间应设置洗眼器。</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3"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整改意见</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严格按照民爆行业相关法律法规及行业标准进行整改。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98"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整改时限</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请呼伦贝尔市民爆行业主管部门督促检查对象针对上述问题和整改意见，尽快制定治理方案，实现隐患排查治理闭环管理，并于2022年5月15日前将治理情况报工信厅民爆处。</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执法检查结果记录表</w:t>
      </w:r>
    </w:p>
    <w:tbl>
      <w:tblPr>
        <w:tblStyle w:val="1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186"/>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restart"/>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抽查对象</w:t>
            </w: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名称</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呼伦贝尔市金属化建有限责任公司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continue"/>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呼伦贝尔市海拉尔区谢尔塔拉</w:t>
            </w:r>
          </w:p>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农牧场东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抽查内容</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民用爆炸物品生产销售企业安全检查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抽查日期</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仿宋_GB2312"/>
                <w:sz w:val="32"/>
                <w:szCs w:val="32"/>
                <w:highlight w:val="none"/>
                <w:lang w:val="en-US" w:eastAsia="zh-CN"/>
              </w:rPr>
              <w:t>202</w:t>
            </w:r>
            <w:r>
              <w:rPr>
                <w:rFonts w:hint="eastAsia"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val="en-US" w:eastAsia="zh-CN"/>
              </w:rPr>
              <w:t>年</w:t>
            </w:r>
            <w:r>
              <w:rPr>
                <w:rFonts w:hint="eastAsia" w:eastAsia="仿宋_GB2312" w:cs="仿宋_GB2312"/>
                <w:sz w:val="32"/>
                <w:szCs w:val="32"/>
                <w:highlight w:val="none"/>
                <w:lang w:val="en-US" w:eastAsia="zh-CN"/>
              </w:rPr>
              <w:t>4</w:t>
            </w:r>
            <w:r>
              <w:rPr>
                <w:rFonts w:hint="eastAsia" w:ascii="Times New Roman" w:hAnsi="Times New Roman" w:eastAsia="仿宋_GB2312" w:cs="仿宋_GB2312"/>
                <w:sz w:val="32"/>
                <w:szCs w:val="32"/>
                <w:highlight w:val="none"/>
                <w:lang w:val="en-US" w:eastAsia="zh-CN"/>
              </w:rPr>
              <w:t>月</w:t>
            </w:r>
            <w:r>
              <w:rPr>
                <w:rFonts w:hint="eastAsia" w:eastAsia="仿宋_GB2312" w:cs="仿宋_GB2312"/>
                <w:sz w:val="32"/>
                <w:szCs w:val="32"/>
                <w:highlight w:val="none"/>
                <w:lang w:val="en-US" w:eastAsia="zh-CN"/>
              </w:rPr>
              <w:t>17</w:t>
            </w:r>
            <w:r>
              <w:rPr>
                <w:rFonts w:hint="eastAsia" w:ascii="Times New Roman" w:hAnsi="Times New Roman" w:eastAsia="仿宋_GB2312" w:cs="仿宋_GB2312"/>
                <w:sz w:val="32"/>
                <w:szCs w:val="32"/>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抽查人员</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张宏、卢岩、吴凤杰、郝新民、李永元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w:t>
            </w:r>
          </w:p>
        </w:tc>
        <w:tc>
          <w:tcPr>
            <w:tcW w:w="7761" w:type="dxa"/>
            <w:gridSpan w:val="2"/>
            <w:vAlign w:val="center"/>
          </w:tcPr>
          <w:p>
            <w:pPr>
              <w:numPr>
                <w:ilvl w:val="0"/>
                <w:numId w:val="0"/>
              </w:numPr>
              <w:spacing w:line="500" w:lineRule="exact"/>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1.重大危险源告知牌无主要负责人及联系方式，安全风险告知牌风险等级辨识划分不符合要求。</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2.雷管分发台防静电皮下面应铺设导静电金属网。</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3.个别库房门导静电跨接线固定处松动。</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整改意见</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严格按照民爆行业相关法律法规及行业标准进行整改。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整改时限</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请呼伦贝尔市民爆行业主管部门督促检查对象针对上述问题和整改意见，尽快制定治理方案，实现隐患排查治理闭环管理，并于2022年5月15日前将治理情况报工信厅民爆处。</w:t>
            </w:r>
          </w:p>
        </w:tc>
      </w:tr>
    </w:tbl>
    <w:p>
      <w:pPr>
        <w:widowControl w:val="0"/>
        <w:numPr>
          <w:ilvl w:val="0"/>
          <w:numId w:val="0"/>
        </w:numPr>
        <w:wordWrap/>
        <w:adjustRightInd/>
        <w:snapToGrid w:val="0"/>
        <w:spacing w:line="360" w:lineRule="auto"/>
        <w:ind w:left="0" w:leftChars="0" w:right="0" w:firstLine="0" w:firstLineChars="0"/>
        <w:jc w:val="both"/>
        <w:textAlignment w:val="auto"/>
        <w:outlineLvl w:val="9"/>
        <w:rPr>
          <w:rFonts w:hint="eastAsia" w:ascii="仿宋" w:hAnsi="仿宋" w:eastAsia="仿宋" w:cs="仿宋"/>
          <w:b/>
          <w:bCs/>
          <w:sz w:val="36"/>
          <w:szCs w:val="36"/>
          <w:lang w:val="en-US" w:eastAsia="zh-CN"/>
        </w:rPr>
      </w:pPr>
    </w:p>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执法检查结果记录表</w:t>
      </w:r>
    </w:p>
    <w:tbl>
      <w:tblPr>
        <w:tblStyle w:val="1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186"/>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restart"/>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抽查对象</w:t>
            </w: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名称</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呼伦贝尔吉安化工有限责任公司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continue"/>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扎兰屯市通化路1号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抽查内容</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民用爆炸物品生产销售企业安全检查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抽查日期</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仿宋_GB2312"/>
                <w:sz w:val="32"/>
                <w:szCs w:val="32"/>
                <w:highlight w:val="none"/>
                <w:lang w:val="en-US" w:eastAsia="zh-CN"/>
              </w:rPr>
              <w:t>202</w:t>
            </w:r>
            <w:r>
              <w:rPr>
                <w:rFonts w:hint="eastAsia"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val="en-US" w:eastAsia="zh-CN"/>
              </w:rPr>
              <w:t>年</w:t>
            </w:r>
            <w:r>
              <w:rPr>
                <w:rFonts w:hint="eastAsia" w:eastAsia="仿宋_GB2312" w:cs="仿宋_GB2312"/>
                <w:sz w:val="32"/>
                <w:szCs w:val="32"/>
                <w:highlight w:val="none"/>
                <w:lang w:val="en-US" w:eastAsia="zh-CN"/>
              </w:rPr>
              <w:t>4</w:t>
            </w:r>
            <w:r>
              <w:rPr>
                <w:rFonts w:hint="eastAsia" w:ascii="Times New Roman" w:hAnsi="Times New Roman" w:eastAsia="仿宋_GB2312" w:cs="仿宋_GB2312"/>
                <w:sz w:val="32"/>
                <w:szCs w:val="32"/>
                <w:highlight w:val="none"/>
                <w:lang w:val="en-US" w:eastAsia="zh-CN"/>
              </w:rPr>
              <w:t>月</w:t>
            </w:r>
            <w:r>
              <w:rPr>
                <w:rFonts w:hint="eastAsia" w:eastAsia="仿宋_GB2312" w:cs="仿宋_GB2312"/>
                <w:sz w:val="32"/>
                <w:szCs w:val="32"/>
                <w:highlight w:val="none"/>
                <w:lang w:val="en-US" w:eastAsia="zh-CN"/>
              </w:rPr>
              <w:t>18</w:t>
            </w:r>
            <w:r>
              <w:rPr>
                <w:rFonts w:hint="eastAsia" w:ascii="Times New Roman" w:hAnsi="Times New Roman" w:eastAsia="仿宋_GB2312" w:cs="仿宋_GB2312"/>
                <w:sz w:val="32"/>
                <w:szCs w:val="32"/>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抽查人员</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张宏、卢岩、吴凤杰、郝新民、李永元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w:t>
            </w:r>
          </w:p>
        </w:tc>
        <w:tc>
          <w:tcPr>
            <w:tcW w:w="7761" w:type="dxa"/>
            <w:gridSpan w:val="2"/>
            <w:vAlign w:val="center"/>
          </w:tcPr>
          <w:p>
            <w:pPr>
              <w:numPr>
                <w:ilvl w:val="0"/>
                <w:numId w:val="0"/>
              </w:numPr>
              <w:spacing w:line="500" w:lineRule="exact"/>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1.硝酸铵库重大危险源告知牌无主要负责人及联系方式，安评报告炸药库重大危险源为三级与炸药库房重大危险源告知牌四级不一致。</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2.炸药、雷管库房门框与门扇均未跨接，103号炸药库装卸站台开裂，雷管分发台防静电皮下面应铺设导静电金属网。</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3.工房及运输廊道个别电源接线盒处接线管开裂。</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4.成品输送皮带下过人处应采取防护措施。</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5.受限空间处未设置受限空间作业告知牌。</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整改意见</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严格按照民爆行业相关法律法规及行业标准进行整改。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整改时限</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请呼伦贝尔市民爆行业主管部门督促检查对象针对上述问题和整改意见，尽快制定治理方案，实现隐患排查治理闭环管理，并于2022年5月15日前将治理情况报工信厅民爆处。</w:t>
            </w:r>
          </w:p>
        </w:tc>
      </w:tr>
    </w:tbl>
    <w:p>
      <w:pPr>
        <w:widowControl w:val="0"/>
        <w:numPr>
          <w:ilvl w:val="0"/>
          <w:numId w:val="0"/>
        </w:numPr>
        <w:wordWrap/>
        <w:adjustRightInd/>
        <w:snapToGrid w:val="0"/>
        <w:spacing w:line="360" w:lineRule="auto"/>
        <w:ind w:left="0" w:leftChars="0" w:right="0" w:firstLine="0" w:firstLineChars="0"/>
        <w:jc w:val="center"/>
        <w:textAlignment w:val="auto"/>
        <w:outlineLvl w:val="9"/>
        <w:rPr>
          <w:rFonts w:hint="eastAsia" w:ascii="仿宋" w:hAnsi="仿宋" w:eastAsia="仿宋" w:cs="仿宋"/>
          <w:b/>
          <w:bCs/>
          <w:sz w:val="36"/>
          <w:szCs w:val="36"/>
          <w:lang w:val="en-US" w:eastAsia="zh-CN"/>
        </w:rPr>
      </w:pPr>
      <w:r>
        <w:rPr>
          <w:rFonts w:hint="eastAsia" w:ascii="仿宋" w:hAnsi="仿宋" w:eastAsia="仿宋" w:cs="仿宋"/>
          <w:b/>
          <w:bCs/>
          <w:sz w:val="36"/>
          <w:szCs w:val="36"/>
          <w:lang w:val="en-US" w:eastAsia="zh-CN"/>
        </w:rPr>
        <w:t>执法检查结果记录表</w:t>
      </w:r>
    </w:p>
    <w:tbl>
      <w:tblPr>
        <w:tblStyle w:val="15"/>
        <w:tblW w:w="93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3"/>
        <w:gridCol w:w="2186"/>
        <w:gridCol w:w="5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restart"/>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抽查对象</w:t>
            </w: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名称</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雅化集团内蒙古柯达化工有限公司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Merge w:val="continue"/>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p>
        </w:tc>
        <w:tc>
          <w:tcPr>
            <w:tcW w:w="2186"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w:t>
            </w:r>
          </w:p>
        </w:tc>
        <w:tc>
          <w:tcPr>
            <w:tcW w:w="5575"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包头市石拐区猫兔塔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抽查内容</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民用爆炸物品生产销售企业安全检查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抽查日期</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Times New Roman" w:hAnsi="Times New Roman" w:eastAsia="仿宋_GB2312" w:cs="仿宋_GB2312"/>
                <w:sz w:val="32"/>
                <w:szCs w:val="32"/>
                <w:highlight w:val="none"/>
                <w:lang w:val="en-US" w:eastAsia="zh-CN"/>
              </w:rPr>
              <w:t>202</w:t>
            </w:r>
            <w:r>
              <w:rPr>
                <w:rFonts w:hint="eastAsia"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lang w:val="en-US" w:eastAsia="zh-CN"/>
              </w:rPr>
              <w:t>年</w:t>
            </w:r>
            <w:r>
              <w:rPr>
                <w:rFonts w:hint="eastAsia" w:eastAsia="仿宋_GB2312" w:cs="仿宋_GB2312"/>
                <w:sz w:val="32"/>
                <w:szCs w:val="32"/>
                <w:highlight w:val="none"/>
                <w:lang w:val="en-US" w:eastAsia="zh-CN"/>
              </w:rPr>
              <w:t>4</w:t>
            </w:r>
            <w:r>
              <w:rPr>
                <w:rFonts w:hint="eastAsia" w:ascii="Times New Roman" w:hAnsi="Times New Roman" w:eastAsia="仿宋_GB2312" w:cs="仿宋_GB2312"/>
                <w:sz w:val="32"/>
                <w:szCs w:val="32"/>
                <w:highlight w:val="none"/>
                <w:lang w:val="en-US" w:eastAsia="zh-CN"/>
              </w:rPr>
              <w:t>月</w:t>
            </w:r>
            <w:r>
              <w:rPr>
                <w:rFonts w:hint="eastAsia" w:eastAsia="仿宋_GB2312" w:cs="仿宋_GB2312"/>
                <w:sz w:val="32"/>
                <w:szCs w:val="32"/>
                <w:highlight w:val="none"/>
                <w:lang w:val="en-US" w:eastAsia="zh-CN"/>
              </w:rPr>
              <w:t>19</w:t>
            </w:r>
            <w:r>
              <w:rPr>
                <w:rFonts w:hint="eastAsia" w:ascii="Times New Roman" w:hAnsi="Times New Roman" w:eastAsia="仿宋_GB2312" w:cs="仿宋_GB2312"/>
                <w:sz w:val="32"/>
                <w:szCs w:val="32"/>
                <w:highlight w:val="no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抽查人员</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张宏、卢岩、吴凤杰、郝新民、李永元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3"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存在问题</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1.地面站上料工房已拆除的照明灯底座未封堵。</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2.包装工房振动电机防爆挠性管开裂。</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3.雷管、炸药库通风门不符合要求。</w:t>
            </w:r>
          </w:p>
          <w:p>
            <w:pPr>
              <w:widowControl w:val="0"/>
              <w:numPr>
                <w:ilvl w:val="0"/>
                <w:numId w:val="0"/>
              </w:numPr>
              <w:wordWrap/>
              <w:adjustRightInd/>
              <w:snapToGrid w:val="0"/>
              <w:spacing w:before="78" w:beforeLines="25" w:after="78" w:afterLines="25" w:line="240" w:lineRule="auto"/>
              <w:ind w:left="0" w:leftChars="0" w:right="0" w:firstLine="0" w:firstLineChars="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4.102水油相制备间桥架跨接线断裂。</w:t>
            </w: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bookmarkStart w:id="0" w:name="_GoBack"/>
            <w:bookmarkEnd w:id="0"/>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整改意见</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Chars="0" w:right="0" w:rightChars="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严格按照民爆行业相关法律法规及行业标准进行整改。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573" w:type="dxa"/>
            <w:vAlign w:val="center"/>
          </w:tcPr>
          <w:p>
            <w:pPr>
              <w:widowControl w:val="0"/>
              <w:numPr>
                <w:ilvl w:val="0"/>
                <w:numId w:val="0"/>
              </w:numPr>
              <w:wordWrap/>
              <w:adjustRightInd/>
              <w:snapToGrid w:val="0"/>
              <w:spacing w:before="78" w:beforeLines="25" w:after="78" w:afterLines="25" w:line="240" w:lineRule="auto"/>
              <w:ind w:left="0" w:leftChars="0" w:right="0" w:firstLine="0" w:firstLineChars="0"/>
              <w:jc w:val="center"/>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整改时限</w:t>
            </w:r>
          </w:p>
        </w:tc>
        <w:tc>
          <w:tcPr>
            <w:tcW w:w="7761" w:type="dxa"/>
            <w:gridSpan w:val="2"/>
            <w:vAlign w:val="center"/>
          </w:tcPr>
          <w:p>
            <w:pPr>
              <w:widowControl w:val="0"/>
              <w:numPr>
                <w:ilvl w:val="0"/>
                <w:numId w:val="0"/>
              </w:numPr>
              <w:wordWrap/>
              <w:adjustRightInd/>
              <w:snapToGrid w:val="0"/>
              <w:spacing w:before="78" w:beforeLines="25" w:after="78" w:afterLines="25" w:line="240" w:lineRule="auto"/>
              <w:ind w:left="0" w:leftChars="0" w:right="0" w:firstLine="640" w:firstLineChars="200"/>
              <w:jc w:val="lef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请包头市民爆行业主管部门督促检查对象针对上述问题和整改意见，尽快制定治理方案，实现隐患排查治理闭环管理，并于2022年5月15日前将治理情况报工信厅民爆处。</w:t>
            </w:r>
          </w:p>
        </w:tc>
      </w:tr>
    </w:tbl>
    <w:p>
      <w:pPr>
        <w:widowControl w:val="0"/>
        <w:wordWrap/>
        <w:adjustRightInd/>
        <w:snapToGrid w:val="0"/>
        <w:spacing w:before="0" w:beforeLines="100" w:line="240" w:lineRule="auto"/>
        <w:ind w:right="0"/>
        <w:jc w:val="left"/>
        <w:textAlignment w:val="auto"/>
        <w:outlineLvl w:val="9"/>
        <w:rPr>
          <w:rFonts w:hint="eastAsia" w:ascii="Times New Roman" w:hAnsi="Times New Roman" w:eastAsia="仿宋_GB2312" w:cs="Times New Roman"/>
          <w:sz w:val="32"/>
          <w:lang w:val="en-US" w:eastAsia="zh-CN"/>
        </w:rPr>
      </w:pPr>
    </w:p>
    <w:sectPr>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2C23AB3"/>
    <w:multiLevelType w:val="multilevel"/>
    <w:tmpl w:val="22C23AB3"/>
    <w:lvl w:ilvl="0" w:tentative="0">
      <w:start w:val="1"/>
      <w:numFmt w:val="chineseCounting"/>
      <w:pStyle w:val="29"/>
      <w:suff w:val="nothing"/>
      <w:lvlText w:val="%1、"/>
      <w:lvlJc w:val="left"/>
      <w:pPr>
        <w:ind w:left="0" w:firstLine="0"/>
      </w:pPr>
      <w:rPr>
        <w:rFonts w:hint="eastAsia"/>
      </w:rPr>
    </w:lvl>
    <w:lvl w:ilvl="1" w:tentative="0">
      <w:start w:val="1"/>
      <w:numFmt w:val="chineseCounting"/>
      <w:pStyle w:val="3"/>
      <w:suff w:val="nothing"/>
      <w:lvlText w:val="（%2）"/>
      <w:lvlJc w:val="left"/>
      <w:pPr>
        <w:ind w:left="0" w:firstLine="0"/>
      </w:pPr>
      <w:rPr>
        <w:rFonts w:hint="eastAsia"/>
      </w:rPr>
    </w:lvl>
    <w:lvl w:ilvl="2" w:tentative="0">
      <w:start w:val="1"/>
      <w:numFmt w:val="decimal"/>
      <w:pStyle w:val="4"/>
      <w:suff w:val="nothing"/>
      <w:lvlText w:val="%3．"/>
      <w:lvlJc w:val="left"/>
      <w:pPr>
        <w:ind w:left="0" w:firstLine="400"/>
      </w:pPr>
      <w:rPr>
        <w:rFonts w:hint="eastAsia"/>
      </w:rPr>
    </w:lvl>
    <w:lvl w:ilvl="3" w:tentative="0">
      <w:start w:val="1"/>
      <w:numFmt w:val="decimal"/>
      <w:pStyle w:val="5"/>
      <w:suff w:val="nothing"/>
      <w:lvlText w:val="（%4）"/>
      <w:lvlJc w:val="left"/>
      <w:pPr>
        <w:ind w:left="0" w:firstLine="402"/>
      </w:pPr>
      <w:rPr>
        <w:rFonts w:hint="eastAsia"/>
      </w:rPr>
    </w:lvl>
    <w:lvl w:ilvl="4" w:tentative="0">
      <w:start w:val="1"/>
      <w:numFmt w:val="decimalEnclosedCircleChinese"/>
      <w:pStyle w:val="6"/>
      <w:suff w:val="nothing"/>
      <w:lvlText w:val="%5"/>
      <w:lvlJc w:val="left"/>
      <w:pPr>
        <w:ind w:left="0" w:firstLine="402"/>
      </w:pPr>
      <w:rPr>
        <w:rFonts w:hint="eastAsia"/>
      </w:rPr>
    </w:lvl>
    <w:lvl w:ilvl="5" w:tentative="0">
      <w:start w:val="1"/>
      <w:numFmt w:val="decimal"/>
      <w:pStyle w:val="7"/>
      <w:suff w:val="nothing"/>
      <w:lvlText w:val="%6）"/>
      <w:lvlJc w:val="left"/>
      <w:pPr>
        <w:ind w:left="0" w:firstLine="402"/>
      </w:pPr>
      <w:rPr>
        <w:rFonts w:hint="eastAsia"/>
      </w:rPr>
    </w:lvl>
    <w:lvl w:ilvl="6" w:tentative="0">
      <w:start w:val="1"/>
      <w:numFmt w:val="lowerLetter"/>
      <w:pStyle w:val="8"/>
      <w:suff w:val="nothing"/>
      <w:lvlText w:val="%7．"/>
      <w:lvlJc w:val="left"/>
      <w:pPr>
        <w:ind w:left="0" w:firstLine="402"/>
      </w:pPr>
      <w:rPr>
        <w:rFonts w:hint="eastAsia"/>
      </w:rPr>
    </w:lvl>
    <w:lvl w:ilvl="7" w:tentative="0">
      <w:start w:val="1"/>
      <w:numFmt w:val="lowerLetter"/>
      <w:pStyle w:val="9"/>
      <w:suff w:val="nothing"/>
      <w:lvlText w:val="%8）"/>
      <w:lvlJc w:val="left"/>
      <w:pPr>
        <w:ind w:left="0" w:firstLine="402"/>
      </w:pPr>
      <w:rPr>
        <w:rFonts w:hint="eastAsia"/>
      </w:rPr>
    </w:lvl>
    <w:lvl w:ilvl="8" w:tentative="0">
      <w:start w:val="1"/>
      <w:numFmt w:val="lowerRoman"/>
      <w:pStyle w:val="10"/>
      <w:suff w:val="nothing"/>
      <w:lvlText w:val="%9 "/>
      <w:lvlJc w:val="left"/>
      <w:pPr>
        <w:ind w:left="0" w:firstLine="402"/>
      </w:pPr>
      <w:rPr>
        <w:rFonts w:hint="eastAsia"/>
      </w:rPr>
    </w:lvl>
  </w:abstractNum>
  <w:abstractNum w:abstractNumId="1">
    <w:nsid w:val="3C133827"/>
    <w:multiLevelType w:val="multilevel"/>
    <w:tmpl w:val="3C133827"/>
    <w:lvl w:ilvl="0" w:tentative="0">
      <w:start w:val="1"/>
      <w:numFmt w:val="chineseCounting"/>
      <w:suff w:val="nothing"/>
      <w:lvlText w:val="%1、"/>
      <w:lvlJc w:val="left"/>
      <w:pPr>
        <w:ind w:left="0" w:firstLine="0"/>
      </w:pPr>
      <w:rPr>
        <w:rFonts w:hint="eastAsia"/>
      </w:rPr>
    </w:lvl>
    <w:lvl w:ilvl="1" w:tentative="0">
      <w:start w:val="1"/>
      <w:numFmt w:val="chineseCounting"/>
      <w:suff w:val="nothing"/>
      <w:lvlText w:val="（%2）"/>
      <w:lvlJc w:val="left"/>
      <w:pPr>
        <w:ind w:left="0" w:firstLine="0"/>
      </w:pPr>
      <w:rPr>
        <w:rFonts w:hint="eastAsia"/>
      </w:rPr>
    </w:lvl>
    <w:lvl w:ilvl="2" w:tentative="0">
      <w:start w:val="1"/>
      <w:numFmt w:val="decimal"/>
      <w:pStyle w:val="28"/>
      <w:suff w:val="nothing"/>
      <w:lvlText w:val="%3．"/>
      <w:lvlJc w:val="left"/>
      <w:pPr>
        <w:ind w:left="0" w:firstLine="400"/>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50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JhZjAzOWM4N2Q5NjRhZjg2OTQ1NjA1YzA0Zjg0MjgifQ=="/>
  </w:docVars>
  <w:rsids>
    <w:rsidRoot w:val="00000000"/>
    <w:rsid w:val="01460358"/>
    <w:rsid w:val="053A1773"/>
    <w:rsid w:val="05B16FE4"/>
    <w:rsid w:val="076F5A76"/>
    <w:rsid w:val="0F3B4A7D"/>
    <w:rsid w:val="10C93623"/>
    <w:rsid w:val="190C4695"/>
    <w:rsid w:val="190D2E78"/>
    <w:rsid w:val="19EB7586"/>
    <w:rsid w:val="1AD2657F"/>
    <w:rsid w:val="1B726B1D"/>
    <w:rsid w:val="218604DD"/>
    <w:rsid w:val="310B42F6"/>
    <w:rsid w:val="33AD12D4"/>
    <w:rsid w:val="35CD3FE5"/>
    <w:rsid w:val="38242728"/>
    <w:rsid w:val="398C1C56"/>
    <w:rsid w:val="399400CA"/>
    <w:rsid w:val="39E27A04"/>
    <w:rsid w:val="3D3A3FFC"/>
    <w:rsid w:val="45DA013E"/>
    <w:rsid w:val="478A538A"/>
    <w:rsid w:val="48DE4B9D"/>
    <w:rsid w:val="49901EC0"/>
    <w:rsid w:val="4A6C3C88"/>
    <w:rsid w:val="4AC90EBB"/>
    <w:rsid w:val="4D5F637E"/>
    <w:rsid w:val="4DA448C1"/>
    <w:rsid w:val="60C91FA7"/>
    <w:rsid w:val="61006100"/>
    <w:rsid w:val="62055EDD"/>
    <w:rsid w:val="6554511E"/>
    <w:rsid w:val="65F91083"/>
    <w:rsid w:val="6790160B"/>
    <w:rsid w:val="6DBF51ED"/>
    <w:rsid w:val="6E5D0B20"/>
    <w:rsid w:val="6F8B0A68"/>
    <w:rsid w:val="7A335840"/>
    <w:rsid w:val="7B0272C5"/>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SA"/>
    </w:rPr>
  </w:style>
  <w:style w:type="paragraph" w:styleId="3">
    <w:name w:val="heading 2"/>
    <w:basedOn w:val="1"/>
    <w:next w:val="1"/>
    <w:unhideWhenUsed/>
    <w:qFormat/>
    <w:uiPriority w:val="0"/>
    <w:pPr>
      <w:keepNext/>
      <w:keepLines/>
      <w:numPr>
        <w:ilvl w:val="1"/>
        <w:numId w:val="1"/>
      </w:numPr>
      <w:spacing w:before="260" w:beforeLines="0" w:beforeAutospacing="0" w:after="260" w:afterLines="0" w:afterAutospacing="0" w:line="413" w:lineRule="auto"/>
      <w:ind w:left="0" w:firstLine="0" w:firstLineChars="0"/>
      <w:outlineLvl w:val="1"/>
    </w:pPr>
    <w:rPr>
      <w:rFonts w:ascii="Arial" w:hAnsi="Arial" w:eastAsia="黑体" w:cstheme="minorBidi"/>
      <w:b/>
      <w:color w:val="000000" w:themeColor="text1"/>
      <w:sz w:val="32"/>
      <w:szCs w:val="24"/>
      <w14:textFill>
        <w14:solidFill>
          <w14:schemeClr w14:val="tx1"/>
        </w14:solidFill>
      </w14:textFill>
    </w:rPr>
  </w:style>
  <w:style w:type="paragraph" w:styleId="4">
    <w:name w:val="heading 3"/>
    <w:basedOn w:val="1"/>
    <w:next w:val="1"/>
    <w:unhideWhenUsed/>
    <w:qFormat/>
    <w:uiPriority w:val="0"/>
    <w:pPr>
      <w:keepNext/>
      <w:keepLines/>
      <w:numPr>
        <w:ilvl w:val="2"/>
        <w:numId w:val="1"/>
      </w:numPr>
      <w:spacing w:before="260" w:beforeLines="0" w:beforeAutospacing="0" w:after="260" w:afterLines="0" w:afterAutospacing="0" w:line="413" w:lineRule="auto"/>
      <w:ind w:left="0" w:firstLine="400" w:firstLineChars="0"/>
      <w:outlineLvl w:val="2"/>
    </w:pPr>
    <w:rPr>
      <w:rFonts w:ascii="仿宋" w:hAnsi="仿宋" w:eastAsiaTheme="minorEastAsia" w:cstheme="minorBidi"/>
      <w:b/>
      <w:color w:val="000000" w:themeColor="text1"/>
      <w:sz w:val="32"/>
      <w:szCs w:val="24"/>
      <w14:textFill>
        <w14:solidFill>
          <w14:schemeClr w14:val="tx1"/>
        </w14:solidFill>
      </w14:textFill>
    </w:rPr>
  </w:style>
  <w:style w:type="paragraph" w:styleId="5">
    <w:name w:val="heading 4"/>
    <w:basedOn w:val="1"/>
    <w:next w:val="1"/>
    <w:unhideWhenUsed/>
    <w:qFormat/>
    <w:uiPriority w:val="0"/>
    <w:pPr>
      <w:keepNext/>
      <w:keepLines/>
      <w:numPr>
        <w:ilvl w:val="3"/>
        <w:numId w:val="1"/>
      </w:numPr>
      <w:spacing w:before="280" w:beforeLines="0" w:beforeAutospacing="0" w:after="290" w:afterLines="0" w:afterAutospacing="0" w:line="372" w:lineRule="auto"/>
      <w:ind w:left="0" w:firstLine="402" w:firstLineChars="0"/>
      <w:outlineLvl w:val="3"/>
    </w:pPr>
    <w:rPr>
      <w:rFonts w:ascii="Arial" w:hAnsi="Arial" w:eastAsia="黑体" w:cstheme="minorBidi"/>
      <w:b/>
      <w:color w:val="000000" w:themeColor="text1"/>
      <w:sz w:val="28"/>
      <w:szCs w:val="24"/>
      <w14:textFill>
        <w14:solidFill>
          <w14:schemeClr w14:val="tx1"/>
        </w14:solidFill>
      </w14:textFill>
    </w:rPr>
  </w:style>
  <w:style w:type="paragraph" w:styleId="6">
    <w:name w:val="heading 5"/>
    <w:basedOn w:val="1"/>
    <w:next w:val="1"/>
    <w:semiHidden/>
    <w:unhideWhenUsed/>
    <w:qFormat/>
    <w:uiPriority w:val="0"/>
    <w:pPr>
      <w:keepNext/>
      <w:keepLines/>
      <w:numPr>
        <w:ilvl w:val="4"/>
        <w:numId w:val="1"/>
      </w:numPr>
      <w:spacing w:before="280" w:beforeLines="0" w:beforeAutospacing="0" w:after="290" w:afterLines="0" w:afterAutospacing="0" w:line="372" w:lineRule="auto"/>
      <w:ind w:left="0" w:firstLine="402" w:firstLineChars="0"/>
      <w:outlineLvl w:val="4"/>
    </w:pPr>
    <w:rPr>
      <w:rFonts w:ascii="仿宋" w:hAnsi="仿宋" w:eastAsiaTheme="minorEastAsia" w:cstheme="minorBidi"/>
      <w:b/>
      <w:color w:val="000000" w:themeColor="text1"/>
      <w:sz w:val="28"/>
      <w:szCs w:val="24"/>
      <w14:textFill>
        <w14:solidFill>
          <w14:schemeClr w14:val="tx1"/>
        </w14:solidFill>
      </w14:textFill>
    </w:rPr>
  </w:style>
  <w:style w:type="paragraph" w:styleId="7">
    <w:name w:val="heading 6"/>
    <w:basedOn w:val="1"/>
    <w:next w:val="1"/>
    <w:semiHidden/>
    <w:unhideWhenUsed/>
    <w:qFormat/>
    <w:uiPriority w:val="0"/>
    <w:pPr>
      <w:keepNext/>
      <w:keepLines/>
      <w:numPr>
        <w:ilvl w:val="5"/>
        <w:numId w:val="1"/>
      </w:numPr>
      <w:spacing w:before="240" w:beforeLines="0" w:beforeAutospacing="0" w:after="64" w:afterLines="0" w:afterAutospacing="0" w:line="317" w:lineRule="auto"/>
      <w:ind w:left="0" w:firstLine="402" w:firstLineChars="0"/>
      <w:outlineLvl w:val="5"/>
    </w:pPr>
    <w:rPr>
      <w:rFonts w:ascii="Arial" w:hAnsi="Arial" w:eastAsia="黑体" w:cstheme="minorBidi"/>
      <w:b/>
      <w:color w:val="000000" w:themeColor="text1"/>
      <w:sz w:val="24"/>
      <w:szCs w:val="24"/>
      <w14:textFill>
        <w14:solidFill>
          <w14:schemeClr w14:val="tx1"/>
        </w14:solidFill>
      </w14:textFill>
    </w:rPr>
  </w:style>
  <w:style w:type="paragraph" w:styleId="8">
    <w:name w:val="heading 7"/>
    <w:basedOn w:val="1"/>
    <w:next w:val="1"/>
    <w:semiHidden/>
    <w:unhideWhenUsed/>
    <w:qFormat/>
    <w:uiPriority w:val="0"/>
    <w:pPr>
      <w:keepNext/>
      <w:keepLines/>
      <w:numPr>
        <w:ilvl w:val="6"/>
        <w:numId w:val="1"/>
      </w:numPr>
      <w:spacing w:before="240" w:beforeLines="0" w:beforeAutospacing="0" w:after="64" w:afterLines="0" w:afterAutospacing="0" w:line="317" w:lineRule="auto"/>
      <w:ind w:left="0" w:firstLine="402" w:firstLineChars="0"/>
      <w:outlineLvl w:val="6"/>
    </w:pPr>
    <w:rPr>
      <w:rFonts w:ascii="仿宋" w:hAnsi="仿宋" w:eastAsiaTheme="minorEastAsia" w:cstheme="minorBidi"/>
      <w:b/>
      <w:color w:val="000000" w:themeColor="text1"/>
      <w:sz w:val="24"/>
      <w:szCs w:val="24"/>
      <w14:textFill>
        <w14:solidFill>
          <w14:schemeClr w14:val="tx1"/>
        </w14:solidFill>
      </w14:textFill>
    </w:rPr>
  </w:style>
  <w:style w:type="paragraph" w:styleId="9">
    <w:name w:val="heading 8"/>
    <w:basedOn w:val="1"/>
    <w:next w:val="1"/>
    <w:semiHidden/>
    <w:unhideWhenUsed/>
    <w:qFormat/>
    <w:uiPriority w:val="0"/>
    <w:pPr>
      <w:keepNext/>
      <w:keepLines/>
      <w:numPr>
        <w:ilvl w:val="7"/>
        <w:numId w:val="1"/>
      </w:numPr>
      <w:spacing w:before="240" w:beforeLines="0" w:beforeAutospacing="0" w:after="64" w:afterLines="0" w:afterAutospacing="0" w:line="317" w:lineRule="auto"/>
      <w:ind w:left="0" w:firstLine="402" w:firstLineChars="0"/>
      <w:outlineLvl w:val="7"/>
    </w:pPr>
    <w:rPr>
      <w:rFonts w:ascii="Arial" w:hAnsi="Arial" w:eastAsia="黑体" w:cstheme="minorBidi"/>
      <w:color w:val="000000" w:themeColor="text1"/>
      <w:sz w:val="24"/>
      <w:szCs w:val="24"/>
      <w14:textFill>
        <w14:solidFill>
          <w14:schemeClr w14:val="tx1"/>
        </w14:solidFill>
      </w14:textFill>
    </w:rPr>
  </w:style>
  <w:style w:type="paragraph" w:styleId="10">
    <w:name w:val="heading 9"/>
    <w:basedOn w:val="1"/>
    <w:next w:val="1"/>
    <w:semiHidden/>
    <w:unhideWhenUsed/>
    <w:qFormat/>
    <w:uiPriority w:val="0"/>
    <w:pPr>
      <w:keepNext/>
      <w:keepLines/>
      <w:numPr>
        <w:ilvl w:val="8"/>
        <w:numId w:val="1"/>
      </w:numPr>
      <w:spacing w:before="240" w:beforeLines="0" w:beforeAutospacing="0" w:after="64" w:afterLines="0" w:afterAutospacing="0" w:line="317" w:lineRule="auto"/>
      <w:ind w:left="0" w:firstLine="402" w:firstLineChars="0"/>
      <w:outlineLvl w:val="8"/>
    </w:pPr>
    <w:rPr>
      <w:rFonts w:ascii="Arial" w:hAnsi="Arial" w:eastAsia="黑体" w:cstheme="minorBidi"/>
      <w:color w:val="000000" w:themeColor="text1"/>
      <w:sz w:val="21"/>
      <w:szCs w:val="24"/>
      <w14:textFill>
        <w14:solidFill>
          <w14:schemeClr w14:val="tx1"/>
        </w14:solidFill>
      </w14:textFill>
    </w:rPr>
  </w:style>
  <w:style w:type="character" w:default="1" w:styleId="16">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11">
    <w:name w:val="footer"/>
    <w:basedOn w:val="1"/>
    <w:qFormat/>
    <w:uiPriority w:val="0"/>
    <w:pPr>
      <w:tabs>
        <w:tab w:val="center" w:pos="4153"/>
        <w:tab w:val="right" w:pos="8306"/>
      </w:tabs>
      <w:snapToGrid w:val="0"/>
      <w:jc w:val="left"/>
    </w:pPr>
    <w:rPr>
      <w:sz w:val="18"/>
    </w:rPr>
  </w:style>
  <w:style w:type="paragraph" w:styleId="1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ind w:left="0" w:firstLine="0" w:firstLineChars="0"/>
      <w:jc w:val="both"/>
      <w:outlineLvl w:val="9"/>
    </w:pPr>
    <w:rPr>
      <w:rFonts w:ascii="仿宋" w:hAnsi="仿宋" w:eastAsiaTheme="minorEastAsia" w:cstheme="minorBidi"/>
      <w:color w:val="000000" w:themeColor="text1"/>
      <w:sz w:val="18"/>
      <w:szCs w:val="24"/>
      <w14:textFill>
        <w14:solidFill>
          <w14:schemeClr w14:val="tx1"/>
        </w14:solidFill>
      </w14:textFill>
    </w:rPr>
  </w:style>
  <w:style w:type="paragraph" w:styleId="13">
    <w:name w:val="Normal (Web)"/>
    <w:qFormat/>
    <w:uiPriority w:val="0"/>
    <w:pPr>
      <w:spacing w:before="100" w:beforeAutospacing="1" w:after="100" w:afterAutospacing="1"/>
      <w:ind w:left="0" w:right="0"/>
      <w:jc w:val="left"/>
    </w:pPr>
    <w:rPr>
      <w:rFonts w:ascii="Times New Roman" w:hAnsi="Times New Roman" w:eastAsia="宋体" w:cs="Times New Roman"/>
      <w:kern w:val="0"/>
      <w:sz w:val="24"/>
      <w:lang w:val="en-US" w:eastAsia="zh-CN" w:bidi="ar-SA"/>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Emphasis"/>
    <w:basedOn w:val="16"/>
    <w:qFormat/>
    <w:uiPriority w:val="0"/>
    <w:rPr>
      <w:i/>
    </w:rPr>
  </w:style>
  <w:style w:type="paragraph" w:customStyle="1" w:styleId="18">
    <w:name w:val="份号"/>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19">
    <w:name w:val="密级和保密期限"/>
    <w:qFormat/>
    <w:uiPriority w:val="0"/>
    <w:pPr>
      <w:ind w:firstLine="0" w:firstLineChars="0"/>
      <w:jc w:val="left"/>
    </w:pPr>
    <w:rPr>
      <w:rFonts w:ascii="黑体" w:hAnsi="黑体" w:eastAsia="黑体" w:cs="Times New Roman"/>
      <w:color w:val="000000" w:themeColor="text1"/>
      <w:sz w:val="32"/>
      <w14:textFill>
        <w14:solidFill>
          <w14:schemeClr w14:val="tx1"/>
        </w14:solidFill>
      </w14:textFill>
    </w:rPr>
  </w:style>
  <w:style w:type="paragraph" w:customStyle="1" w:styleId="20">
    <w:name w:val="紧急程度"/>
    <w:basedOn w:val="19"/>
    <w:qFormat/>
    <w:uiPriority w:val="0"/>
    <w:pPr>
      <w:ind w:firstLine="0" w:firstLineChars="0"/>
    </w:pPr>
  </w:style>
  <w:style w:type="paragraph" w:customStyle="1" w:styleId="21">
    <w:name w:val="发文机关"/>
    <w:basedOn w:val="1"/>
    <w:qFormat/>
    <w:uiPriority w:val="0"/>
    <w:pPr>
      <w:ind w:left="0" w:firstLine="0" w:firstLineChars="0"/>
      <w:jc w:val="center"/>
    </w:pPr>
    <w:rPr>
      <w:rFonts w:ascii="方正小标宋简体" w:hAnsi="方正小标宋简体" w:eastAsia="方正小标宋简体" w:cstheme="minorBidi"/>
      <w:color w:val="FF0000"/>
      <w:sz w:val="84"/>
      <w:szCs w:val="24"/>
    </w:rPr>
  </w:style>
  <w:style w:type="paragraph" w:customStyle="1" w:styleId="22">
    <w:name w:val="发文字号（平行/下行文）"/>
    <w:basedOn w:val="1"/>
    <w:qFormat/>
    <w:uiPriority w:val="0"/>
    <w:pPr>
      <w:ind w:left="0" w:firstLine="0" w:firstLineChars="0"/>
      <w:jc w:val="center"/>
    </w:pPr>
    <w:rPr>
      <w:rFonts w:ascii="仿宋" w:hAnsi="仿宋" w:eastAsia="仿宋" w:cstheme="minorBidi"/>
      <w:color w:val="000000" w:themeColor="text1"/>
      <w:sz w:val="32"/>
      <w:szCs w:val="24"/>
      <w14:textFill>
        <w14:solidFill>
          <w14:schemeClr w14:val="tx1"/>
        </w14:solidFill>
      </w14:textFill>
    </w:rPr>
  </w:style>
  <w:style w:type="character" w:customStyle="1" w:styleId="23">
    <w:name w:val="发文字号（上行文）"/>
    <w:basedOn w:val="16"/>
    <w:qFormat/>
    <w:uiPriority w:val="0"/>
    <w:rPr>
      <w:rFonts w:ascii="仿宋" w:hAnsi="仿宋" w:eastAsia="仿宋" w:cs="Times New Roman"/>
      <w:color w:val="000000" w:themeColor="text1"/>
      <w:sz w:val="32"/>
      <w14:textFill>
        <w14:solidFill>
          <w14:schemeClr w14:val="tx1"/>
        </w14:solidFill>
      </w14:textFill>
    </w:rPr>
  </w:style>
  <w:style w:type="character" w:customStyle="1" w:styleId="24">
    <w:name w:val="签发人："/>
    <w:basedOn w:val="16"/>
    <w:qFormat/>
    <w:uiPriority w:val="0"/>
    <w:rPr>
      <w:rFonts w:ascii="Calibri" w:hAnsi="Calibri" w:eastAsia="仿宋" w:cs="Times New Roman"/>
      <w:color w:val="000000" w:themeColor="text1"/>
      <w:sz w:val="32"/>
      <w14:textFill>
        <w14:solidFill>
          <w14:schemeClr w14:val="tx1"/>
        </w14:solidFill>
      </w14:textFill>
    </w:rPr>
  </w:style>
  <w:style w:type="character" w:customStyle="1" w:styleId="25">
    <w:name w:val="签发人姓名"/>
    <w:basedOn w:val="16"/>
    <w:qFormat/>
    <w:uiPriority w:val="0"/>
    <w:rPr>
      <w:rFonts w:ascii="Calibri" w:hAnsi="Calibri" w:eastAsia="华文楷体" w:cs="Times New Roman"/>
      <w:color w:val="000000" w:themeColor="text1"/>
      <w:sz w:val="32"/>
      <w14:textFill>
        <w14:solidFill>
          <w14:schemeClr w14:val="tx1"/>
        </w14:solidFill>
      </w14:textFill>
    </w:rPr>
  </w:style>
  <w:style w:type="paragraph" w:customStyle="1" w:styleId="26">
    <w:name w:val="正文标题"/>
    <w:basedOn w:val="1"/>
    <w:qFormat/>
    <w:uiPriority w:val="0"/>
    <w:pPr>
      <w:ind w:left="0" w:firstLine="0" w:firstLineChars="0"/>
      <w:jc w:val="center"/>
      <w:outlineLvl w:val="9"/>
    </w:pPr>
    <w:rPr>
      <w:rFonts w:ascii="方正小标宋简体" w:hAnsi="方正小标宋简体" w:eastAsia="方正小标宋简体" w:cstheme="minorBidi"/>
      <w:color w:val="000000" w:themeColor="text1"/>
      <w:sz w:val="44"/>
      <w:szCs w:val="24"/>
      <w14:textFill>
        <w14:solidFill>
          <w14:schemeClr w14:val="tx1"/>
        </w14:solidFill>
      </w14:textFill>
    </w:rPr>
  </w:style>
  <w:style w:type="paragraph" w:customStyle="1" w:styleId="27">
    <w:name w:val="主送机关"/>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28">
    <w:name w:val="样式1"/>
    <w:basedOn w:val="1"/>
    <w:qFormat/>
    <w:uiPriority w:val="0"/>
    <w:pPr>
      <w:numPr>
        <w:ilvl w:val="2"/>
        <w:numId w:val="2"/>
      </w:numPr>
      <w:ind w:left="0" w:firstLine="400" w:firstLineChars="0"/>
    </w:pPr>
    <w:rPr>
      <w:rFonts w:ascii="仿宋" w:hAnsi="仿宋" w:eastAsiaTheme="minorEastAsia" w:cstheme="minorBidi"/>
      <w:color w:val="000000" w:themeColor="text1"/>
      <w:szCs w:val="24"/>
      <w14:textFill>
        <w14:solidFill>
          <w14:schemeClr w14:val="tx1"/>
        </w14:solidFill>
      </w14:textFill>
    </w:rPr>
  </w:style>
  <w:style w:type="paragraph" w:customStyle="1" w:styleId="29">
    <w:name w:val="正文第一级"/>
    <w:basedOn w:val="2"/>
    <w:next w:val="1"/>
    <w:qFormat/>
    <w:uiPriority w:val="0"/>
    <w:pPr>
      <w:keepNext/>
      <w:keepLines/>
      <w:numPr>
        <w:ilvl w:val="0"/>
        <w:numId w:val="1"/>
      </w:numPr>
      <w:spacing w:before="340" w:beforeLines="0" w:beforeAutospacing="0" w:after="330" w:afterLines="0" w:afterAutospacing="0" w:line="240" w:lineRule="auto"/>
      <w:ind w:left="0" w:firstLine="0" w:firstLineChars="0"/>
      <w:jc w:val="both"/>
      <w:outlineLvl w:val="0"/>
    </w:pPr>
    <w:rPr>
      <w:rFonts w:hint="default" w:ascii="仿宋" w:hAnsi="仿宋" w:eastAsia="黑体" w:cstheme="minorBidi"/>
      <w:b w:val="0"/>
      <w:color w:val="000000" w:themeColor="text1"/>
      <w:sz w:val="32"/>
      <w:szCs w:val="24"/>
      <w14:textFill>
        <w14:solidFill>
          <w14:schemeClr w14:val="tx1"/>
        </w14:solidFill>
      </w14:textFill>
    </w:rPr>
  </w:style>
  <w:style w:type="paragraph" w:customStyle="1" w:styleId="30">
    <w:name w:val="正文第二级"/>
    <w:basedOn w:val="3"/>
    <w:next w:val="1"/>
    <w:qFormat/>
    <w:uiPriority w:val="0"/>
    <w:pPr>
      <w:spacing w:line="240" w:lineRule="auto"/>
      <w:ind w:firstLine="643" w:firstLineChars="200"/>
    </w:pPr>
    <w:rPr>
      <w:rFonts w:ascii="楷体" w:hAnsi="楷体" w:eastAsia="楷体"/>
      <w:b w:val="0"/>
    </w:rPr>
  </w:style>
  <w:style w:type="paragraph" w:customStyle="1" w:styleId="31">
    <w:name w:val="正文第三级"/>
    <w:basedOn w:val="4"/>
    <w:next w:val="1"/>
    <w:qFormat/>
    <w:uiPriority w:val="0"/>
    <w:pPr>
      <w:spacing w:line="240" w:lineRule="auto"/>
      <w:ind w:firstLine="643" w:firstLineChars="200"/>
    </w:pPr>
    <w:rPr>
      <w:rFonts w:eastAsia="仿宋"/>
      <w:b w:val="0"/>
    </w:rPr>
  </w:style>
  <w:style w:type="paragraph" w:customStyle="1" w:styleId="32">
    <w:name w:val="正文第四级"/>
    <w:basedOn w:val="5"/>
    <w:next w:val="1"/>
    <w:qFormat/>
    <w:uiPriority w:val="0"/>
    <w:pPr>
      <w:spacing w:line="240" w:lineRule="auto"/>
      <w:ind w:firstLine="562" w:firstLineChars="200"/>
    </w:pPr>
    <w:rPr>
      <w:rFonts w:ascii="仿宋" w:hAnsi="仿宋" w:eastAsia="仿宋"/>
      <w:b w:val="0"/>
      <w:sz w:val="32"/>
    </w:rPr>
  </w:style>
  <w:style w:type="paragraph" w:customStyle="1" w:styleId="33">
    <w:name w:val="附件：（单个附件）"/>
    <w:basedOn w:val="1"/>
    <w:qFormat/>
    <w:uiPriority w:val="0"/>
    <w:pPr>
      <w:ind w:left="1600" w:leftChars="200" w:hanging="960" w:hangingChars="300"/>
    </w:pPr>
    <w:rPr>
      <w:rFonts w:ascii="仿宋" w:hAnsi="仿宋" w:eastAsia="仿宋" w:cstheme="minorBidi"/>
      <w:color w:val="000000" w:themeColor="text1"/>
      <w:sz w:val="32"/>
      <w:szCs w:val="24"/>
      <w14:textFill>
        <w14:solidFill>
          <w14:schemeClr w14:val="tx1"/>
        </w14:solidFill>
      </w14:textFill>
    </w:rPr>
  </w:style>
  <w:style w:type="paragraph" w:customStyle="1" w:styleId="34">
    <w:name w:val="附件：1."/>
    <w:basedOn w:val="33"/>
    <w:qFormat/>
    <w:uiPriority w:val="0"/>
    <w:pPr>
      <w:ind w:left="1920" w:hanging="1280" w:hangingChars="400"/>
    </w:pPr>
  </w:style>
  <w:style w:type="paragraph" w:customStyle="1" w:styleId="35">
    <w:name w:val="附件：2. 及以上"/>
    <w:basedOn w:val="34"/>
    <w:qFormat/>
    <w:uiPriority w:val="0"/>
    <w:pPr>
      <w:ind w:left="1920" w:leftChars="500" w:hanging="320" w:hangingChars="100"/>
    </w:pPr>
  </w:style>
  <w:style w:type="character" w:customStyle="1" w:styleId="36">
    <w:name w:val="发文机关署名（盖章）"/>
    <w:basedOn w:val="16"/>
    <w:qFormat/>
    <w:uiPriority w:val="0"/>
    <w:rPr>
      <w:rFonts w:ascii="仿宋" w:hAnsi="仿宋" w:eastAsia="仿宋" w:cs="Times New Roman"/>
      <w:sz w:val="32"/>
    </w:rPr>
  </w:style>
  <w:style w:type="paragraph" w:customStyle="1" w:styleId="37">
    <w:name w:val="成文日期（盖章）"/>
    <w:basedOn w:val="1"/>
    <w:qFormat/>
    <w:uiPriority w:val="0"/>
    <w:pPr>
      <w:ind w:left="0" w:right="1280" w:rightChars="400" w:firstLine="0" w:firstLineChars="0"/>
      <w:jc w:val="right"/>
    </w:pPr>
    <w:rPr>
      <w:rFonts w:ascii="仿宋" w:hAnsi="仿宋" w:eastAsia="仿宋" w:cstheme="minorBidi"/>
      <w:color w:val="000000" w:themeColor="text1"/>
      <w:sz w:val="32"/>
      <w:szCs w:val="24"/>
      <w14:textFill>
        <w14:solidFill>
          <w14:schemeClr w14:val="tx1"/>
        </w14:solidFill>
      </w14:textFill>
    </w:rPr>
  </w:style>
  <w:style w:type="paragraph" w:customStyle="1" w:styleId="38">
    <w:name w:val="发文机关署名（不盖章）"/>
    <w:basedOn w:val="37"/>
    <w:qFormat/>
    <w:uiPriority w:val="0"/>
    <w:pPr>
      <w:ind w:right="640" w:rightChars="200"/>
    </w:pPr>
  </w:style>
  <w:style w:type="paragraph" w:customStyle="1" w:styleId="39">
    <w:name w:val="成文日期（不盖章）"/>
    <w:basedOn w:val="38"/>
    <w:qFormat/>
    <w:uiPriority w:val="0"/>
    <w:pPr>
      <w:ind w:right="0" w:rightChars="0"/>
    </w:pPr>
  </w:style>
  <w:style w:type="paragraph" w:customStyle="1" w:styleId="40">
    <w:name w:val="附注"/>
    <w:basedOn w:val="1"/>
    <w:qFormat/>
    <w:uiPriority w:val="0"/>
    <w:pPr>
      <w:ind w:left="0" w:firstLine="0" w:firstLineChars="0"/>
      <w:jc w:val="left"/>
    </w:pPr>
    <w:rPr>
      <w:rFonts w:ascii="仿宋" w:hAnsi="仿宋" w:eastAsia="仿宋" w:cstheme="minorBidi"/>
      <w:color w:val="000000" w:themeColor="text1"/>
      <w:sz w:val="32"/>
      <w:szCs w:val="24"/>
      <w14:textFill>
        <w14:solidFill>
          <w14:schemeClr w14:val="tx1"/>
        </w14:solidFill>
      </w14:textFill>
    </w:rPr>
  </w:style>
  <w:style w:type="paragraph" w:customStyle="1" w:styleId="41">
    <w:name w:val="附件"/>
    <w:basedOn w:val="1"/>
    <w:qFormat/>
    <w:uiPriority w:val="0"/>
    <w:pPr>
      <w:ind w:left="0" w:firstLine="0" w:firstLineChars="0"/>
      <w:jc w:val="left"/>
    </w:pPr>
    <w:rPr>
      <w:rFonts w:ascii="仿宋" w:hAnsi="仿宋" w:eastAsia="黑体" w:cstheme="minorBidi"/>
      <w:color w:val="000000" w:themeColor="text1"/>
      <w:sz w:val="32"/>
      <w:szCs w:val="24"/>
      <w14:textFill>
        <w14:solidFill>
          <w14:schemeClr w14:val="tx1"/>
        </w14:solidFill>
      </w14:textFill>
    </w:rPr>
  </w:style>
  <w:style w:type="paragraph" w:customStyle="1" w:styleId="42">
    <w:name w:val="抄送机关"/>
    <w:basedOn w:val="43"/>
    <w:qFormat/>
    <w:uiPriority w:val="0"/>
    <w:pPr>
      <w:ind w:left="320" w:leftChars="100" w:right="320" w:rightChars="100" w:firstLine="0" w:firstLineChars="0"/>
    </w:pPr>
    <w:rPr>
      <w:rFonts w:eastAsia="仿宋"/>
      <w:sz w:val="28"/>
    </w:rPr>
  </w:style>
  <w:style w:type="paragraph" w:customStyle="1" w:styleId="43">
    <w:name w:val="公文_正文"/>
    <w:basedOn w:val="1"/>
    <w:qFormat/>
    <w:uiPriority w:val="0"/>
    <w:pPr>
      <w:ind w:left="0" w:firstLine="420" w:firstLineChars="200"/>
    </w:pPr>
    <w:rPr>
      <w:rFonts w:ascii="仿宋" w:hAnsi="仿宋" w:eastAsia="仿宋" w:cstheme="minorBidi"/>
      <w:color w:val="000000" w:themeColor="text1"/>
      <w:sz w:val="32"/>
      <w:szCs w:val="24"/>
      <w14:textFill>
        <w14:solidFill>
          <w14:schemeClr w14:val="tx1"/>
        </w14:solidFill>
      </w14:textFill>
    </w:rPr>
  </w:style>
  <w:style w:type="paragraph" w:customStyle="1" w:styleId="44">
    <w:name w:val="印发机关和印发日期"/>
    <w:basedOn w:val="1"/>
    <w:qFormat/>
    <w:uiPriority w:val="0"/>
    <w:pPr>
      <w:ind w:left="320" w:leftChars="100" w:right="320" w:rightChars="100" w:firstLine="0" w:firstLineChars="0"/>
    </w:pPr>
    <w:rPr>
      <w:rFonts w:ascii="仿宋" w:hAnsi="仿宋" w:eastAsia="仿宋" w:cstheme="minorBidi"/>
      <w:color w:val="000000" w:themeColor="text1"/>
      <w:sz w:val="28"/>
      <w:szCs w:val="24"/>
      <w14:textFill>
        <w14:solidFill>
          <w14:schemeClr w14:val="tx1"/>
        </w14:solidFill>
      </w14:textFill>
    </w:rPr>
  </w:style>
  <w:style w:type="paragraph" w:customStyle="1" w:styleId="45">
    <w:name w:val="公文_页码"/>
    <w:basedOn w:val="1"/>
    <w:qFormat/>
    <w:uiPriority w:val="0"/>
    <w:pPr>
      <w:ind w:left="0" w:firstLine="0" w:firstLineChars="0"/>
      <w:jc w:val="left"/>
    </w:pPr>
    <w:rPr>
      <w:rFonts w:ascii="仿宋" w:hAnsi="仿宋" w:eastAsia="宋体" w:cstheme="minorBidi"/>
      <w:color w:val="000000" w:themeColor="text1"/>
      <w:sz w:val="28"/>
      <w:szCs w:val="24"/>
      <w14:textFill>
        <w14:solidFill>
          <w14:schemeClr w14:val="tx1"/>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公文标准.dotm</Template>
  <Pages>7</Pages>
  <Words>2470</Words>
  <Characters>2557</Characters>
  <Lines>0</Lines>
  <Paragraphs>0</Paragraphs>
  <TotalTime>2</TotalTime>
  <ScaleCrop>false</ScaleCrop>
  <LinksUpToDate>false</LinksUpToDate>
  <CharactersWithSpaces>2558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2019-01-16T06:11:00Z</dcterms:created>
  <dc:creator>陈欣琪</dc:creator>
  <cp:lastModifiedBy>Administrator</cp:lastModifiedBy>
  <cp:lastPrinted>2021-08-03T08:45:00Z</cp:lastPrinted>
  <dcterms:modified xsi:type="dcterms:W3CDTF">2022-05-06T08:01:47Z</dcterms:modified>
  <dc:title>关于民爆企业执法检查结果的公开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eyJoZGlkIjoiOTJhZjAzOWM4N2Q5NjRhZjg2OTQ1NjA1YzA0Zjg0MjgifQ==</vt:lpwstr>
  </property>
  <property fmtid="{D5CDD505-2E9C-101B-9397-08002B2CF9AE}" pid="4" name="ICV">
    <vt:lpwstr>F556C5AE201644449487BBA83D23F1C2</vt:lpwstr>
  </property>
</Properties>
</file>