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69" w:rsidRDefault="000E3B69" w:rsidP="000E3B69">
      <w:pPr>
        <w:pStyle w:val="2"/>
        <w:autoSpaceDE w:val="0"/>
        <w:spacing w:line="600" w:lineRule="exact"/>
        <w:rPr>
          <w:rFonts w:ascii="黑体" w:hAnsi="黑体"/>
          <w:b w:val="0"/>
          <w:bCs w:val="0"/>
        </w:rPr>
      </w:pPr>
      <w:r>
        <w:rPr>
          <w:rFonts w:ascii="黑体" w:hAnsi="黑体" w:hint="eastAsia"/>
          <w:b w:val="0"/>
          <w:bCs w:val="0"/>
        </w:rPr>
        <w:t>附件</w:t>
      </w:r>
    </w:p>
    <w:p w:rsidR="000E3B69" w:rsidRDefault="000E3B69" w:rsidP="000E3B69">
      <w:pPr>
        <w:pStyle w:val="2"/>
        <w:autoSpaceDE w:val="0"/>
        <w:spacing w:line="600" w:lineRule="exact"/>
        <w:jc w:val="center"/>
        <w:rPr>
          <w:rFonts w:ascii="方正小标宋_GBK" w:hAnsi="方正小标宋_GBK" w:hint="eastAsia"/>
          <w:b w:val="0"/>
          <w:bCs w:val="0"/>
          <w:sz w:val="44"/>
          <w:szCs w:val="44"/>
        </w:rPr>
      </w:pPr>
      <w:r>
        <w:rPr>
          <w:rFonts w:ascii="方正小标宋_GBK" w:hAnsi="方正小标宋_GBK"/>
          <w:b w:val="0"/>
          <w:bCs w:val="0"/>
          <w:sz w:val="44"/>
          <w:szCs w:val="44"/>
        </w:rPr>
        <w:t>企业融资需求情况表</w:t>
      </w:r>
    </w:p>
    <w:tbl>
      <w:tblPr>
        <w:tblW w:w="14037" w:type="dxa"/>
        <w:tblInd w:w="93" w:type="dxa"/>
        <w:tblLayout w:type="fixed"/>
        <w:tblLook w:val="04A0"/>
      </w:tblPr>
      <w:tblGrid>
        <w:gridCol w:w="670"/>
        <w:gridCol w:w="1361"/>
        <w:gridCol w:w="1348"/>
        <w:gridCol w:w="1420"/>
        <w:gridCol w:w="1170"/>
        <w:gridCol w:w="3403"/>
        <w:gridCol w:w="1204"/>
        <w:gridCol w:w="1151"/>
        <w:gridCol w:w="1299"/>
        <w:gridCol w:w="1011"/>
      </w:tblGrid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所属领域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主要建设内容（控制在200字）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总投资（亿元）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拟融资额度（亿元）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企业联系人及手机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3B69" w:rsidRDefault="000E3B69">
            <w:pPr>
              <w:widowControl/>
              <w:jc w:val="center"/>
              <w:textAlignment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E3B69" w:rsidTr="000E3B69">
        <w:trPr>
          <w:trHeight w:val="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69" w:rsidRDefault="000E3B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827EAF" w:rsidRDefault="00827EAF"/>
    <w:sectPr w:rsidR="00827EAF" w:rsidSect="000E3B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B69"/>
    <w:rsid w:val="000E3B69"/>
    <w:rsid w:val="001E18AC"/>
    <w:rsid w:val="00200F3C"/>
    <w:rsid w:val="00283AAD"/>
    <w:rsid w:val="00326C8A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E3B69"/>
    <w:pPr>
      <w:widowControl w:val="0"/>
      <w:jc w:val="both"/>
    </w:pPr>
    <w:rPr>
      <w:rFonts w:ascii="Calibri" w:eastAsia="宋体" w:hAnsi="Calibri" w:cs="黑体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E3B69"/>
    <w:pPr>
      <w:keepNext/>
      <w:keepLines/>
      <w:spacing w:line="412" w:lineRule="auto"/>
      <w:outlineLvl w:val="1"/>
    </w:pPr>
    <w:rPr>
      <w:rFonts w:ascii="Arial" w:eastAsia="黑体" w:hAnsi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0E3B69"/>
    <w:rPr>
      <w:rFonts w:ascii="Arial" w:eastAsia="黑体" w:hAnsi="Arial" w:cs="黑体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2022-07-28T01:18:00Z</dcterms:created>
  <dcterms:modified xsi:type="dcterms:W3CDTF">2022-07-28T01:18:00Z</dcterms:modified>
</cp:coreProperties>
</file>