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E7" w:rsidRDefault="006D6CE7" w:rsidP="006D6CE7">
      <w:pPr>
        <w:spacing w:after="0" w:line="360" w:lineRule="auto"/>
        <w:jc w:val="left"/>
        <w:rPr>
          <w:rFonts w:ascii="黑体" w:eastAsia="黑体" w:hAnsi="黑体" w:cs="黑体"/>
          <w:sz w:val="32"/>
          <w:szCs w:val="32"/>
        </w:rPr>
      </w:pPr>
      <w:r>
        <w:rPr>
          <w:rFonts w:ascii="黑体" w:eastAsia="黑体" w:hAnsi="黑体" w:cs="黑体" w:hint="eastAsia"/>
          <w:sz w:val="32"/>
          <w:szCs w:val="32"/>
        </w:rPr>
        <w:t>附件2</w:t>
      </w:r>
    </w:p>
    <w:p w:rsidR="006D6CE7" w:rsidRDefault="006D6CE7" w:rsidP="006D6CE7">
      <w:pPr>
        <w:spacing w:after="0" w:line="360" w:lineRule="auto"/>
        <w:jc w:val="left"/>
        <w:rPr>
          <w:rFonts w:ascii="仿宋" w:eastAsia="仿宋" w:hAnsi="仿宋" w:cs="Mongolian Baiti"/>
          <w:sz w:val="32"/>
          <w:szCs w:val="32"/>
        </w:rPr>
      </w:pPr>
    </w:p>
    <w:p w:rsidR="006D6CE7" w:rsidRDefault="006D6CE7" w:rsidP="006D6CE7">
      <w:pPr>
        <w:adjustRightInd w:val="0"/>
        <w:snapToGrid w:val="0"/>
        <w:spacing w:after="0" w:line="36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2022年专题培训班飞书会议系统</w:t>
      </w:r>
    </w:p>
    <w:p w:rsidR="006D6CE7" w:rsidRDefault="006D6CE7" w:rsidP="006D6CE7">
      <w:pPr>
        <w:adjustRightInd w:val="0"/>
        <w:snapToGrid w:val="0"/>
        <w:spacing w:after="0" w:line="360" w:lineRule="auto"/>
        <w:rPr>
          <w:rFonts w:ascii="黑体" w:eastAsia="黑体" w:hAnsi="黑体" w:cs="黑体"/>
          <w:sz w:val="44"/>
          <w:szCs w:val="44"/>
        </w:rPr>
      </w:pPr>
    </w:p>
    <w:p w:rsidR="006D6CE7" w:rsidRDefault="006D6CE7" w:rsidP="006D6CE7">
      <w:pPr>
        <w:adjustRightInd w:val="0"/>
        <w:snapToGrid w:val="0"/>
        <w:spacing w:after="0" w:line="360" w:lineRule="auto"/>
        <w:rPr>
          <w:rFonts w:ascii="仿宋" w:eastAsia="仿宋" w:hAnsi="仿宋" w:cs="仿宋"/>
          <w:sz w:val="32"/>
          <w:szCs w:val="32"/>
        </w:rPr>
      </w:pPr>
      <w:r>
        <w:rPr>
          <w:rFonts w:ascii="仿宋" w:eastAsia="仿宋" w:hAnsi="仿宋" w:cs="仿宋" w:hint="eastAsia"/>
          <w:sz w:val="32"/>
          <w:szCs w:val="32"/>
        </w:rPr>
        <w:t xml:space="preserve">培训主题：内蒙古自治区工信厅质量品牌提升行动 </w:t>
      </w:r>
    </w:p>
    <w:p w:rsidR="006D6CE7" w:rsidRDefault="006D6CE7" w:rsidP="006D6CE7">
      <w:pPr>
        <w:adjustRightInd w:val="0"/>
        <w:snapToGrid w:val="0"/>
        <w:spacing w:after="0" w:line="360" w:lineRule="auto"/>
        <w:ind w:leftChars="760" w:left="1596"/>
        <w:rPr>
          <w:rFonts w:ascii="仿宋" w:eastAsia="仿宋" w:hAnsi="仿宋" w:cs="仿宋"/>
          <w:sz w:val="32"/>
          <w:szCs w:val="32"/>
        </w:rPr>
      </w:pPr>
      <w:r>
        <w:rPr>
          <w:rFonts w:ascii="仿宋" w:eastAsia="仿宋" w:hAnsi="仿宋" w:cs="仿宋" w:hint="eastAsia"/>
          <w:sz w:val="32"/>
          <w:szCs w:val="32"/>
        </w:rPr>
        <w:t>全区工业企业申报全国质量标杆及制造业质量管理数字化专题培训班</w:t>
      </w:r>
    </w:p>
    <w:p w:rsidR="006D6CE7" w:rsidRDefault="006D6CE7" w:rsidP="006D6CE7">
      <w:pPr>
        <w:adjustRightInd w:val="0"/>
        <w:snapToGrid w:val="0"/>
        <w:spacing w:after="0" w:line="360" w:lineRule="auto"/>
        <w:ind w:firstLineChars="500" w:firstLine="1600"/>
        <w:rPr>
          <w:rFonts w:ascii="仿宋" w:eastAsia="仿宋" w:hAnsi="仿宋" w:cs="仿宋"/>
          <w:sz w:val="32"/>
          <w:szCs w:val="32"/>
        </w:rPr>
      </w:pPr>
    </w:p>
    <w:p w:rsidR="006D6CE7" w:rsidRDefault="006D6CE7" w:rsidP="006D6CE7">
      <w:pPr>
        <w:adjustRightInd w:val="0"/>
        <w:snapToGrid w:val="0"/>
        <w:spacing w:after="0" w:line="360" w:lineRule="auto"/>
        <w:rPr>
          <w:rFonts w:ascii="仿宋" w:eastAsia="仿宋" w:hAnsi="仿宋" w:cs="仿宋"/>
          <w:sz w:val="32"/>
          <w:szCs w:val="32"/>
        </w:rPr>
      </w:pPr>
      <w:r>
        <w:rPr>
          <w:rFonts w:ascii="仿宋" w:eastAsia="仿宋" w:hAnsi="仿宋" w:cs="仿宋" w:hint="eastAsia"/>
          <w:sz w:val="32"/>
          <w:szCs w:val="32"/>
        </w:rPr>
        <w:t>培训时间：9月15日(周四) 08:50 - 18:00 (GMT+8)</w:t>
      </w:r>
    </w:p>
    <w:p w:rsidR="006D6CE7" w:rsidRDefault="006D6CE7" w:rsidP="006D6CE7">
      <w:pPr>
        <w:adjustRightInd w:val="0"/>
        <w:snapToGrid w:val="0"/>
        <w:spacing w:after="0" w:line="360" w:lineRule="auto"/>
        <w:rPr>
          <w:rFonts w:ascii="仿宋" w:eastAsia="仿宋" w:hAnsi="仿宋" w:cs="仿宋"/>
          <w:sz w:val="32"/>
          <w:szCs w:val="32"/>
        </w:rPr>
      </w:pPr>
    </w:p>
    <w:p w:rsidR="006D6CE7" w:rsidRDefault="006D6CE7" w:rsidP="006D6CE7">
      <w:pPr>
        <w:adjustRightInd w:val="0"/>
        <w:snapToGrid w:val="0"/>
        <w:spacing w:after="0" w:line="360" w:lineRule="auto"/>
        <w:rPr>
          <w:rFonts w:ascii="仿宋" w:eastAsia="仿宋" w:hAnsi="仿宋" w:cs="仿宋"/>
          <w:b/>
          <w:bCs/>
          <w:sz w:val="32"/>
          <w:szCs w:val="32"/>
        </w:rPr>
      </w:pPr>
    </w:p>
    <w:p w:rsidR="006D6CE7" w:rsidRDefault="006D6CE7" w:rsidP="006D6CE7">
      <w:pPr>
        <w:adjustRightInd w:val="0"/>
        <w:snapToGrid w:val="0"/>
        <w:spacing w:after="0" w:line="360" w:lineRule="auto"/>
        <w:rPr>
          <w:rFonts w:ascii="仿宋" w:eastAsia="仿宋" w:hAnsi="仿宋" w:cs="仿宋"/>
          <w:sz w:val="44"/>
          <w:szCs w:val="44"/>
        </w:rPr>
      </w:pPr>
      <w:r>
        <w:rPr>
          <w:rFonts w:ascii="仿宋" w:eastAsia="仿宋" w:hAnsi="仿宋" w:cs="仿宋" w:hint="eastAsia"/>
          <w:noProof/>
          <w:sz w:val="44"/>
          <w:szCs w:val="44"/>
        </w:rPr>
        <w:drawing>
          <wp:inline distT="0" distB="0" distL="114300" distR="114300">
            <wp:extent cx="5266690" cy="1361440"/>
            <wp:effectExtent l="0" t="0" r="10160" b="10160"/>
            <wp:docPr id="3" name="图片 1" descr="飞书下载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飞书下载二维码"/>
                    <pic:cNvPicPr>
                      <a:picLocks noChangeAspect="1"/>
                    </pic:cNvPicPr>
                  </pic:nvPicPr>
                  <pic:blipFill>
                    <a:blip r:embed="rId4" cstate="print"/>
                    <a:stretch>
                      <a:fillRect/>
                    </a:stretch>
                  </pic:blipFill>
                  <pic:spPr>
                    <a:xfrm>
                      <a:off x="0" y="0"/>
                      <a:ext cx="5266690" cy="1361440"/>
                    </a:xfrm>
                    <a:prstGeom prst="rect">
                      <a:avLst/>
                    </a:prstGeom>
                  </pic:spPr>
                </pic:pic>
              </a:graphicData>
            </a:graphic>
          </wp:inline>
        </w:drawing>
      </w:r>
    </w:p>
    <w:p w:rsidR="006D6CE7" w:rsidRDefault="006D6CE7" w:rsidP="006D6CE7">
      <w:pPr>
        <w:adjustRightInd w:val="0"/>
        <w:snapToGrid w:val="0"/>
        <w:spacing w:after="0" w:line="360" w:lineRule="auto"/>
        <w:ind w:firstLineChars="200" w:firstLine="640"/>
        <w:rPr>
          <w:rFonts w:ascii="仿宋" w:eastAsia="仿宋" w:hAnsi="仿宋" w:cs="仿宋"/>
          <w:sz w:val="32"/>
          <w:szCs w:val="32"/>
        </w:rPr>
      </w:pPr>
    </w:p>
    <w:p w:rsidR="006D6CE7" w:rsidRDefault="006D6CE7" w:rsidP="006D6CE7">
      <w:pPr>
        <w:adjustRightInd w:val="0"/>
        <w:snapToGrid w:val="0"/>
        <w:spacing w:after="0"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下载成功后，进行实名制注册（格式为“姓名+单位名称”），点击右上角“+”点击“加入会议”，输入会议ID，进入会议。    </w:t>
      </w:r>
    </w:p>
    <w:p w:rsidR="006D6CE7" w:rsidRDefault="006D6CE7" w:rsidP="006D6CE7">
      <w:pPr>
        <w:adjustRightInd w:val="0"/>
        <w:snapToGrid w:val="0"/>
        <w:spacing w:after="0" w:line="360" w:lineRule="auto"/>
        <w:rPr>
          <w:rFonts w:ascii="仿宋" w:eastAsia="仿宋" w:hAnsi="仿宋" w:cs="仿宋"/>
          <w:sz w:val="32"/>
          <w:szCs w:val="32"/>
        </w:rPr>
      </w:pPr>
    </w:p>
    <w:p w:rsidR="006D6CE7" w:rsidRDefault="006D6CE7" w:rsidP="006D6CE7">
      <w:pPr>
        <w:adjustRightInd w:val="0"/>
        <w:snapToGrid w:val="0"/>
        <w:spacing w:after="0" w:line="360" w:lineRule="auto"/>
        <w:ind w:firstLineChars="200" w:firstLine="640"/>
        <w:rPr>
          <w:rFonts w:ascii="仿宋" w:eastAsia="仿宋" w:hAnsi="仿宋" w:cs="仿宋"/>
          <w:b/>
          <w:bCs/>
          <w:sz w:val="32"/>
          <w:szCs w:val="32"/>
        </w:rPr>
      </w:pPr>
      <w:r>
        <w:rPr>
          <w:rFonts w:ascii="仿宋" w:eastAsia="仿宋" w:hAnsi="仿宋" w:cs="仿宋" w:hint="eastAsia"/>
          <w:sz w:val="32"/>
          <w:szCs w:val="32"/>
        </w:rPr>
        <w:t xml:space="preserve">会议ID： </w:t>
      </w:r>
      <w:r>
        <w:rPr>
          <w:rFonts w:ascii="仿宋" w:eastAsia="仿宋" w:hAnsi="仿宋" w:cs="仿宋" w:hint="eastAsia"/>
          <w:b/>
          <w:bCs/>
          <w:sz w:val="32"/>
          <w:szCs w:val="32"/>
        </w:rPr>
        <w:t xml:space="preserve">543 817 314 </w:t>
      </w:r>
    </w:p>
    <w:p w:rsidR="002E340B" w:rsidRDefault="002E340B"/>
    <w:sectPr w:rsidR="002E340B" w:rsidSect="002E34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方正小标宋简体">
    <w:panose1 w:val="02000000000000000000"/>
    <w:charset w:val="86"/>
    <w:family w:val="script"/>
    <w:pitch w:val="fixed"/>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6CE7"/>
    <w:rsid w:val="002E340B"/>
    <w:rsid w:val="006D6C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CE7"/>
    <w:pPr>
      <w:widowControl w:val="0"/>
      <w:spacing w:after="160" w:line="259"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6CE7"/>
    <w:pPr>
      <w:spacing w:after="0" w:line="240" w:lineRule="auto"/>
    </w:pPr>
    <w:rPr>
      <w:sz w:val="18"/>
      <w:szCs w:val="18"/>
    </w:rPr>
  </w:style>
  <w:style w:type="character" w:customStyle="1" w:styleId="Char">
    <w:name w:val="批注框文本 Char"/>
    <w:basedOn w:val="a0"/>
    <w:link w:val="a3"/>
    <w:uiPriority w:val="99"/>
    <w:semiHidden/>
    <w:rsid w:val="006D6CE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Words>
  <Characters>174</Characters>
  <Application>Microsoft Office Word</Application>
  <DocSecurity>0</DocSecurity>
  <Lines>1</Lines>
  <Paragraphs>1</Paragraphs>
  <ScaleCrop>false</ScaleCrop>
  <Company/>
  <LinksUpToDate>false</LinksUpToDate>
  <CharactersWithSpaces>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2022-09-13T12:12:00Z</dcterms:created>
  <dcterms:modified xsi:type="dcterms:W3CDTF">2022-09-13T12:13:00Z</dcterms:modified>
</cp:coreProperties>
</file>