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98" w:rsidRDefault="003E3698" w:rsidP="003E3698">
      <w:pPr>
        <w:spacing w:after="0" w:line="560" w:lineRule="exact"/>
        <w:rPr>
          <w:rFonts w:ascii="黑体" w:eastAsia="黑体" w:hAnsi="黑体"/>
          <w:sz w:val="32"/>
          <w:szCs w:val="32"/>
        </w:rPr>
      </w:pPr>
      <w:r>
        <w:rPr>
          <w:rFonts w:ascii="黑体" w:eastAsia="黑体" w:hAnsi="黑体" w:hint="eastAsia"/>
          <w:sz w:val="32"/>
          <w:szCs w:val="32"/>
        </w:rPr>
        <w:t>附件4</w:t>
      </w:r>
    </w:p>
    <w:p w:rsidR="003E3698" w:rsidRDefault="003E3698" w:rsidP="003E3698">
      <w:pPr>
        <w:spacing w:after="0" w:line="560" w:lineRule="exact"/>
        <w:jc w:val="center"/>
        <w:rPr>
          <w:rFonts w:ascii="方正小标宋简体" w:eastAsia="方正小标宋简体" w:hAnsi="方正小标宋简体" w:hint="eastAsia"/>
          <w:sz w:val="44"/>
          <w:szCs w:val="44"/>
        </w:rPr>
      </w:pPr>
      <w:r>
        <w:rPr>
          <w:rFonts w:ascii="方正小标宋简体" w:eastAsia="方正小标宋简体" w:hAnsi="方正小标宋简体" w:hint="eastAsia"/>
          <w:sz w:val="44"/>
          <w:szCs w:val="44"/>
        </w:rPr>
        <w:t>文字材料模板</w:t>
      </w:r>
    </w:p>
    <w:p w:rsidR="003E3698" w:rsidRDefault="003E3698" w:rsidP="003E3698">
      <w:pPr>
        <w:spacing w:after="0" w:line="560" w:lineRule="exact"/>
        <w:ind w:firstLineChars="200" w:firstLine="640"/>
        <w:rPr>
          <w:rFonts w:ascii="黑体" w:eastAsia="黑体" w:hAnsi="黑体" w:hint="eastAsia"/>
          <w:sz w:val="32"/>
          <w:szCs w:val="32"/>
        </w:rPr>
      </w:pPr>
      <w:r>
        <w:rPr>
          <w:rFonts w:ascii="黑体" w:eastAsia="黑体" w:hAnsi="黑体" w:hint="eastAsia"/>
          <w:sz w:val="32"/>
          <w:szCs w:val="32"/>
        </w:rPr>
        <w:t>一、企业简介</w:t>
      </w:r>
    </w:p>
    <w:p w:rsidR="003E3698" w:rsidRDefault="003E3698" w:rsidP="003E3698">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包括企业发展历程、业务范围、生产经营模式及特色，所取得的成绩和主要荣誉等。</w:t>
      </w:r>
    </w:p>
    <w:p w:rsidR="003E3698" w:rsidRDefault="003E3698" w:rsidP="003E3698">
      <w:pPr>
        <w:spacing w:after="0" w:line="560" w:lineRule="exact"/>
        <w:ind w:firstLineChars="200" w:firstLine="640"/>
        <w:rPr>
          <w:rFonts w:ascii="黑体" w:eastAsia="黑体" w:hAnsi="黑体" w:hint="eastAsia"/>
          <w:sz w:val="32"/>
          <w:szCs w:val="32"/>
        </w:rPr>
      </w:pPr>
      <w:r>
        <w:rPr>
          <w:rFonts w:ascii="黑体" w:eastAsia="黑体" w:hAnsi="黑体" w:hint="eastAsia"/>
          <w:sz w:val="32"/>
          <w:szCs w:val="32"/>
        </w:rPr>
        <w:t>二、生产工艺特点</w:t>
      </w:r>
    </w:p>
    <w:p w:rsidR="003E3698" w:rsidRDefault="003E3698" w:rsidP="003E3698">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紧扣企业使用的主要农产品原料和主导食品产品，对加工转化过程进行认真梳理，提炼出本企业加工利用模式在新颖性、成熟度、推广复制可行性等方面最突出的特点，以便在地理和气候条件类似的农产品原料生产区域或同类型食品生产企业中加以复制推广。</w:t>
      </w:r>
    </w:p>
    <w:p w:rsidR="003E3698" w:rsidRDefault="003E3698" w:rsidP="003E3698">
      <w:pPr>
        <w:spacing w:after="0" w:line="560" w:lineRule="exact"/>
        <w:ind w:firstLineChars="200" w:firstLine="640"/>
        <w:rPr>
          <w:rFonts w:ascii="黑体" w:eastAsia="黑体" w:hAnsi="黑体" w:hint="eastAsia"/>
          <w:sz w:val="32"/>
          <w:szCs w:val="32"/>
        </w:rPr>
      </w:pPr>
      <w:r>
        <w:rPr>
          <w:rFonts w:ascii="黑体" w:eastAsia="黑体" w:hAnsi="黑体" w:hint="eastAsia"/>
          <w:sz w:val="32"/>
          <w:szCs w:val="32"/>
        </w:rPr>
        <w:t>三、原料使用情况</w:t>
      </w:r>
    </w:p>
    <w:p w:rsidR="003E3698" w:rsidRDefault="003E3698" w:rsidP="003E3698">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农产品原料使用结构、主要类别，是否培育或遴选加工专用农产品原料品种，专用原料的加工适用性特点、在行业内应用情况、是否拥有品种证书等。</w:t>
      </w:r>
    </w:p>
    <w:p w:rsidR="003E3698" w:rsidRDefault="003E3698" w:rsidP="003E3698">
      <w:pPr>
        <w:spacing w:after="0" w:line="560" w:lineRule="exact"/>
        <w:ind w:firstLineChars="200" w:firstLine="640"/>
        <w:rPr>
          <w:rFonts w:ascii="黑体" w:eastAsia="黑体" w:hAnsi="黑体" w:hint="eastAsia"/>
          <w:sz w:val="32"/>
          <w:szCs w:val="32"/>
        </w:rPr>
      </w:pPr>
      <w:r>
        <w:rPr>
          <w:rFonts w:ascii="黑体" w:eastAsia="黑体" w:hAnsi="黑体" w:hint="eastAsia"/>
          <w:sz w:val="32"/>
          <w:szCs w:val="32"/>
        </w:rPr>
        <w:t>四、质量安全管控</w:t>
      </w:r>
    </w:p>
    <w:p w:rsidR="003E3698" w:rsidRDefault="003E3698" w:rsidP="003E3698">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企业食品安全管理机构和制度，开展食品安全自查、严格质量安全管控情况。</w:t>
      </w:r>
    </w:p>
    <w:p w:rsidR="003E3698" w:rsidRDefault="003E3698" w:rsidP="003E3698">
      <w:pPr>
        <w:spacing w:after="0" w:line="560" w:lineRule="exact"/>
        <w:ind w:firstLineChars="200" w:firstLine="640"/>
        <w:rPr>
          <w:rFonts w:ascii="黑体" w:eastAsia="黑体" w:hAnsi="黑体" w:hint="eastAsia"/>
          <w:sz w:val="32"/>
          <w:szCs w:val="32"/>
        </w:rPr>
      </w:pPr>
      <w:r>
        <w:rPr>
          <w:rFonts w:ascii="黑体" w:eastAsia="黑体" w:hAnsi="黑体" w:hint="eastAsia"/>
          <w:sz w:val="32"/>
          <w:szCs w:val="32"/>
        </w:rPr>
        <w:t>五、产业融合与技术培训</w:t>
      </w:r>
    </w:p>
    <w:p w:rsidR="003E3698" w:rsidRDefault="003E3698" w:rsidP="003E3698">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企业与农业生产经营主体建立紧密利益联结机制及技术培训指导情况。</w:t>
      </w:r>
    </w:p>
    <w:p w:rsidR="003E3698" w:rsidRDefault="003E3698" w:rsidP="003E3698">
      <w:pPr>
        <w:spacing w:after="0" w:line="560" w:lineRule="exact"/>
        <w:ind w:firstLineChars="200" w:firstLine="640"/>
        <w:rPr>
          <w:rFonts w:ascii="仿宋" w:eastAsia="仿宋" w:hAnsi="仿宋" w:hint="eastAsia"/>
          <w:sz w:val="32"/>
          <w:szCs w:val="32"/>
        </w:rPr>
      </w:pPr>
      <w:r>
        <w:rPr>
          <w:rFonts w:ascii="黑体" w:eastAsia="黑体" w:hAnsi="黑体" w:hint="eastAsia"/>
          <w:sz w:val="32"/>
          <w:szCs w:val="32"/>
        </w:rPr>
        <w:t>六、带动乡村经济发展</w:t>
      </w:r>
    </w:p>
    <w:p w:rsidR="003E3698" w:rsidRDefault="003E3698" w:rsidP="003E3698">
      <w:pPr>
        <w:rPr>
          <w:rFonts w:hint="eastAsia"/>
        </w:rPr>
      </w:pPr>
      <w:r>
        <w:t xml:space="preserve"> </w:t>
      </w:r>
    </w:p>
    <w:p w:rsidR="00827EAF" w:rsidRDefault="00827EAF"/>
    <w:sectPr w:rsidR="00827EAF" w:rsidSect="00827E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3698"/>
    <w:rsid w:val="001E18AC"/>
    <w:rsid w:val="00283AAD"/>
    <w:rsid w:val="00326C8A"/>
    <w:rsid w:val="003E3698"/>
    <w:rsid w:val="00601A12"/>
    <w:rsid w:val="0075355B"/>
    <w:rsid w:val="007A6164"/>
    <w:rsid w:val="00827EAF"/>
    <w:rsid w:val="00E44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698"/>
    <w:pPr>
      <w:widowControl w:val="0"/>
      <w:spacing w:before="100" w:beforeAutospacing="1" w:after="160" w:line="256" w:lineRule="auto"/>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532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赵国富(赵国富:)</dc:creator>
  <cp:lastModifiedBy>赵国富(赵国富:)</cp:lastModifiedBy>
  <cp:revision>1</cp:revision>
  <dcterms:created xsi:type="dcterms:W3CDTF">2023-03-10T09:21:00Z</dcterms:created>
  <dcterms:modified xsi:type="dcterms:W3CDTF">2023-03-10T09:21:00Z</dcterms:modified>
</cp:coreProperties>
</file>