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年自治区生鲜乳加工增量补贴项目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有效利用产能进行生鲜乳加工的自治区</w:t>
      </w:r>
      <w:r>
        <w:rPr>
          <w:rFonts w:hint="eastAsia" w:ascii="仿宋" w:hAnsi="仿宋" w:eastAsia="仿宋"/>
          <w:spacing w:val="-4"/>
          <w:sz w:val="32"/>
          <w:szCs w:val="32"/>
        </w:rPr>
        <w:t>乳制品加工龙头企业。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、申报资格及条件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区内</w:t>
      </w:r>
      <w:r>
        <w:rPr>
          <w:rFonts w:hint="eastAsia" w:ascii="仿宋" w:hAnsi="仿宋" w:eastAsia="仿宋" w:cs="楷体"/>
          <w:bCs/>
          <w:sz w:val="32"/>
          <w:szCs w:val="32"/>
        </w:rPr>
        <w:t>注册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乳制品加工企业；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"/>
          <w:bCs/>
          <w:sz w:val="32"/>
          <w:szCs w:val="32"/>
        </w:rPr>
        <w:t>已取得《乳制品生产许可证》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（三）已认定为</w:t>
      </w:r>
      <w:r>
        <w:rPr>
          <w:rFonts w:hint="eastAsia" w:ascii="仿宋" w:hAnsi="仿宋" w:eastAsia="仿宋" w:cs="楷体"/>
          <w:bCs/>
          <w:sz w:val="32"/>
          <w:szCs w:val="32"/>
        </w:rPr>
        <w:t>国家或自治区级农牧业产业化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楷体"/>
          <w:bCs/>
          <w:sz w:val="32"/>
          <w:szCs w:val="32"/>
        </w:rPr>
        <w:t>龙头企业（含子公司）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 xml:space="preserve">    （四）同一盟市区域内、同属一家母公司的多家企业可指定一家牵头合并上报。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企业需提供近三年未发生较大安全、环保和质量事故的承诺书；如发现不实承</w:t>
      </w:r>
      <w:bookmarkStart w:id="0" w:name="_GoBack"/>
      <w:bookmarkEnd w:id="0"/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诺，将被列入自治区重点产业（园区）发展专项资金黑名单，两年内不再给予资金支持。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楷体"/>
          <w:bCs/>
          <w:sz w:val="32"/>
          <w:szCs w:val="32"/>
        </w:rPr>
        <w:t>年度生鲜乳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加工增量</w:t>
      </w:r>
      <w:r>
        <w:rPr>
          <w:rFonts w:hint="eastAsia" w:ascii="仿宋" w:hAnsi="仿宋" w:eastAsia="仿宋" w:cs="楷体"/>
          <w:bCs/>
          <w:sz w:val="32"/>
          <w:szCs w:val="32"/>
        </w:rPr>
        <w:t>补贴申请表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楷体"/>
          <w:bCs/>
          <w:sz w:val="32"/>
          <w:szCs w:val="32"/>
        </w:rPr>
        <w:t>农牧业产业化龙头企业认定证书复印件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楷体"/>
          <w:bCs/>
          <w:sz w:val="32"/>
          <w:szCs w:val="32"/>
        </w:rPr>
        <w:t>企业《乳制品生产许可证》复印件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楷体"/>
          <w:bCs/>
          <w:sz w:val="32"/>
          <w:szCs w:val="32"/>
        </w:rPr>
        <w:t>企业营业执照复印件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楷体"/>
          <w:bCs/>
          <w:sz w:val="32"/>
          <w:szCs w:val="32"/>
        </w:rPr>
        <w:t>企业在“信用内蒙古”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“国家企业信用信息公示系统”</w:t>
      </w:r>
      <w:r>
        <w:rPr>
          <w:rFonts w:hint="eastAsia" w:ascii="仿宋" w:hAnsi="仿宋" w:eastAsia="仿宋" w:cs="楷体"/>
          <w:bCs/>
          <w:sz w:val="32"/>
          <w:szCs w:val="32"/>
        </w:rPr>
        <w:t>网站的企业信用情况截图（截止申报期）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楷体"/>
          <w:bCs/>
          <w:sz w:val="32"/>
          <w:szCs w:val="32"/>
        </w:rPr>
        <w:t>企业与养殖企业的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生鲜乳</w:t>
      </w:r>
      <w:r>
        <w:rPr>
          <w:rFonts w:hint="eastAsia" w:ascii="仿宋" w:hAnsi="仿宋" w:eastAsia="仿宋" w:cs="楷体"/>
          <w:bCs/>
          <w:sz w:val="32"/>
          <w:szCs w:val="32"/>
        </w:rPr>
        <w:t>收购合同复印件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楷体"/>
          <w:bCs/>
          <w:sz w:val="32"/>
          <w:szCs w:val="32"/>
        </w:rPr>
        <w:t>企业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楷体"/>
          <w:bCs/>
          <w:sz w:val="32"/>
          <w:szCs w:val="32"/>
        </w:rPr>
        <w:t>度收奶分户明细汇总表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楷体"/>
          <w:bCs/>
          <w:sz w:val="32"/>
          <w:szCs w:val="32"/>
        </w:rPr>
        <w:t>企业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楷体"/>
          <w:bCs/>
          <w:sz w:val="32"/>
          <w:szCs w:val="32"/>
        </w:rPr>
        <w:t>年度及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楷体"/>
          <w:bCs/>
          <w:sz w:val="32"/>
          <w:szCs w:val="32"/>
        </w:rPr>
        <w:t>年度有效生产报表，报表应体现两个年度生鲜乳收购量、加工量、产品量等数据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楷体"/>
          <w:bCs/>
          <w:sz w:val="32"/>
          <w:szCs w:val="32"/>
        </w:rPr>
        <w:t>企业真实性承诺书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四、申报程序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企业在申报截止日期前将申报材料逐级上报，企业所在旗县（区）工信部门对企业申报材料进行初审，查验、核实相关数据，提出初审意见后报送盟市工信局；盟市工信局对旗县（区）工信部门报送的企业材料进行审核（必要时可抽查）汇总后统一报送自治区工信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支持乳制品加工龙头企业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提高生鲜乳加工能力，带动奶源基地建设，推动奶业振兴发展。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年度生鲜乳加工增量补贴申请表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3.企业真实性承诺书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内蒙古自治区生鲜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加工增量</w:t>
      </w:r>
      <w:r>
        <w:rPr>
          <w:rFonts w:hint="eastAsia" w:ascii="仿宋" w:hAnsi="仿宋" w:eastAsia="仿宋"/>
          <w:bCs/>
          <w:sz w:val="32"/>
          <w:szCs w:val="32"/>
        </w:rPr>
        <w:t>补贴专项资金绩效评价表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）年度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生鲜乳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加工增量补贴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申请表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申报单位（盖章）：                                   单位：吨、万元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761"/>
        <w:gridCol w:w="246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0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年度生鲜乳加工增量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年度生鲜乳收购增量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本年度生鲜乳加工量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上年度生鲜乳加工量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本年度生鲜乳收购量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上年度生鲜乳收购量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本年度乳制品产量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restart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其中：液体乳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奶粉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上年度乳制品产量</w:t>
            </w:r>
          </w:p>
        </w:tc>
        <w:tc>
          <w:tcPr>
            <w:tcW w:w="1761" w:type="dxa"/>
            <w:vMerge w:val="restart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其中：液体乳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奶粉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99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旗县区工信部门审核意见（签章）：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工信部门审核意见（签章）：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                           联系电话：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企业基本情况表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tbl>
      <w:tblPr>
        <w:tblStyle w:val="7"/>
        <w:tblW w:w="8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23"/>
        <w:gridCol w:w="174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  <w:lang w:eastAsia="zh-CN"/>
              </w:rPr>
              <w:t>通信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邮箱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企业生鲜乳加工情况介绍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6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企业真实性承诺书</w:t>
      </w:r>
    </w:p>
    <w:p>
      <w:pPr>
        <w:autoSpaceDN w:val="0"/>
        <w:jc w:val="both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本企业承诺：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1.本申报书中所填写的内容真实、合法、有效。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2.提供的申报资料和文件内容真实、可靠、事实存在。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3.未因失信行为被纳入“信用内蒙古”失信被执行人、“国家企业信用信息公示系统”严重违法失信企业名单。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若发生与上述承诺相违背的事实，本单位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愿</w:t>
      </w:r>
      <w:r>
        <w:rPr>
          <w:rFonts w:hint="eastAsia" w:ascii="仿宋" w:hAnsi="仿宋" w:eastAsia="仿宋"/>
          <w:bCs/>
          <w:sz w:val="32"/>
          <w:szCs w:val="32"/>
        </w:rPr>
        <w:t>承担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包含</w:t>
      </w:r>
      <w:r>
        <w:rPr>
          <w:rFonts w:hint="eastAsia" w:ascii="仿宋" w:hAnsi="仿宋" w:eastAsia="仿宋"/>
          <w:bCs/>
          <w:sz w:val="32"/>
          <w:szCs w:val="32"/>
        </w:rPr>
        <w:t>法律责任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在内的一切责任和后果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法定代表人（签字）：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单位（盖章）：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内蒙古自治区生鲜乳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加工增量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补贴专项资金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绩效评价表</w:t>
      </w:r>
    </w:p>
    <w:tbl>
      <w:tblPr>
        <w:tblStyle w:val="7"/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50"/>
        <w:gridCol w:w="1725"/>
        <w:gridCol w:w="3825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1.保护奶农利益。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2.鼓励乳制品加工龙头企业在淡季及时收购生鲜乳。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3.对自治区乳制品加工龙头企业在3-5月份使用生鲜乳喷粉给予补贴，推动奶业振兴发展。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量（吨）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生鲜乳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量（吨）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0次重大安全事故或环境污染事件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符合食品质量安全标准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生产周期（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月31日）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补贴资金标准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00元/吨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00元/吨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上缴税金同比增长率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利润总额同比增长率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保障奶农利益逐步提升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奶业生产逐步提升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对企业发展、生鲜乳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加工规模持续扩大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等产生可持续影响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优/良/中/低/差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DM3YThiNTI0Njk4MTRjMzI5YWU5NzQ2YjNiY2QifQ=="/>
  </w:docVars>
  <w:rsids>
    <w:rsidRoot w:val="009658FF"/>
    <w:rsid w:val="00036711"/>
    <w:rsid w:val="000677DD"/>
    <w:rsid w:val="00074D07"/>
    <w:rsid w:val="00096A7E"/>
    <w:rsid w:val="000B3B76"/>
    <w:rsid w:val="000C22CA"/>
    <w:rsid w:val="00141E1B"/>
    <w:rsid w:val="00152B37"/>
    <w:rsid w:val="00164E73"/>
    <w:rsid w:val="00173A26"/>
    <w:rsid w:val="001821E4"/>
    <w:rsid w:val="001A0A1E"/>
    <w:rsid w:val="001B3E5C"/>
    <w:rsid w:val="001D1C2D"/>
    <w:rsid w:val="001E69EB"/>
    <w:rsid w:val="001F51C2"/>
    <w:rsid w:val="0024529C"/>
    <w:rsid w:val="00290672"/>
    <w:rsid w:val="002C1CF0"/>
    <w:rsid w:val="0037030C"/>
    <w:rsid w:val="003B100B"/>
    <w:rsid w:val="003D06E9"/>
    <w:rsid w:val="003D4A13"/>
    <w:rsid w:val="003E4B24"/>
    <w:rsid w:val="004A4BE3"/>
    <w:rsid w:val="004B58E0"/>
    <w:rsid w:val="004E471B"/>
    <w:rsid w:val="00502FF6"/>
    <w:rsid w:val="00510DAC"/>
    <w:rsid w:val="00525708"/>
    <w:rsid w:val="00526BBA"/>
    <w:rsid w:val="00526BDC"/>
    <w:rsid w:val="0054797F"/>
    <w:rsid w:val="00551AC1"/>
    <w:rsid w:val="0057207E"/>
    <w:rsid w:val="005A164E"/>
    <w:rsid w:val="005A483B"/>
    <w:rsid w:val="006040C7"/>
    <w:rsid w:val="00625328"/>
    <w:rsid w:val="0064547E"/>
    <w:rsid w:val="00723371"/>
    <w:rsid w:val="00786145"/>
    <w:rsid w:val="0079269E"/>
    <w:rsid w:val="007B1E1F"/>
    <w:rsid w:val="007C6F0B"/>
    <w:rsid w:val="00822B7E"/>
    <w:rsid w:val="00843AB8"/>
    <w:rsid w:val="008D0B76"/>
    <w:rsid w:val="0091575D"/>
    <w:rsid w:val="0092197E"/>
    <w:rsid w:val="009658FF"/>
    <w:rsid w:val="009A32AB"/>
    <w:rsid w:val="009E22B8"/>
    <w:rsid w:val="00A20B68"/>
    <w:rsid w:val="00A4196A"/>
    <w:rsid w:val="00A4638A"/>
    <w:rsid w:val="00A56365"/>
    <w:rsid w:val="00AA0293"/>
    <w:rsid w:val="00AB42CC"/>
    <w:rsid w:val="00AF4739"/>
    <w:rsid w:val="00B53B65"/>
    <w:rsid w:val="00B61741"/>
    <w:rsid w:val="00B76D8E"/>
    <w:rsid w:val="00B80DAE"/>
    <w:rsid w:val="00BA609F"/>
    <w:rsid w:val="00BF218E"/>
    <w:rsid w:val="00C13228"/>
    <w:rsid w:val="00C45B44"/>
    <w:rsid w:val="00C63EB3"/>
    <w:rsid w:val="00C77794"/>
    <w:rsid w:val="00CB5AFB"/>
    <w:rsid w:val="00CE5B7F"/>
    <w:rsid w:val="00CF0C4D"/>
    <w:rsid w:val="00CF469F"/>
    <w:rsid w:val="00D2781A"/>
    <w:rsid w:val="00D40CB9"/>
    <w:rsid w:val="00D40EB0"/>
    <w:rsid w:val="00DA7C58"/>
    <w:rsid w:val="00DD43E8"/>
    <w:rsid w:val="00DD71FD"/>
    <w:rsid w:val="00DF39E4"/>
    <w:rsid w:val="00E21AC7"/>
    <w:rsid w:val="00E271AB"/>
    <w:rsid w:val="00E50137"/>
    <w:rsid w:val="00E50392"/>
    <w:rsid w:val="00E545A0"/>
    <w:rsid w:val="00E54C84"/>
    <w:rsid w:val="00E6133D"/>
    <w:rsid w:val="00E62759"/>
    <w:rsid w:val="00EB0FBC"/>
    <w:rsid w:val="00EB36E4"/>
    <w:rsid w:val="00F53441"/>
    <w:rsid w:val="00F555AC"/>
    <w:rsid w:val="00F76688"/>
    <w:rsid w:val="00F84942"/>
    <w:rsid w:val="00F85ACB"/>
    <w:rsid w:val="00FE16A7"/>
    <w:rsid w:val="07026E07"/>
    <w:rsid w:val="1763773F"/>
    <w:rsid w:val="1B776431"/>
    <w:rsid w:val="1DFC42F5"/>
    <w:rsid w:val="2CBD84E4"/>
    <w:rsid w:val="2EFB1847"/>
    <w:rsid w:val="38D64739"/>
    <w:rsid w:val="3BBF2DC6"/>
    <w:rsid w:val="3F292448"/>
    <w:rsid w:val="3F7D12E6"/>
    <w:rsid w:val="5B850763"/>
    <w:rsid w:val="5B953DC6"/>
    <w:rsid w:val="5BB32315"/>
    <w:rsid w:val="5CB47AA0"/>
    <w:rsid w:val="5CEF6E31"/>
    <w:rsid w:val="5FCFA992"/>
    <w:rsid w:val="5FE76E18"/>
    <w:rsid w:val="5FEE8E84"/>
    <w:rsid w:val="61DEEB60"/>
    <w:rsid w:val="65EF4275"/>
    <w:rsid w:val="68F834DF"/>
    <w:rsid w:val="74B25882"/>
    <w:rsid w:val="7677764A"/>
    <w:rsid w:val="777AC363"/>
    <w:rsid w:val="779A3E12"/>
    <w:rsid w:val="7BEF287A"/>
    <w:rsid w:val="7DD5334E"/>
    <w:rsid w:val="7DEB9724"/>
    <w:rsid w:val="7FA2D1FA"/>
    <w:rsid w:val="7FBF0CAB"/>
    <w:rsid w:val="7FD9FD6F"/>
    <w:rsid w:val="7FE42E85"/>
    <w:rsid w:val="7FE60C54"/>
    <w:rsid w:val="7FFD17CE"/>
    <w:rsid w:val="7FFF4FD2"/>
    <w:rsid w:val="91BDE9E2"/>
    <w:rsid w:val="9EF718FD"/>
    <w:rsid w:val="AFEB295B"/>
    <w:rsid w:val="B6F54004"/>
    <w:rsid w:val="B77E5AF3"/>
    <w:rsid w:val="BDEF2F48"/>
    <w:rsid w:val="BEEB71A5"/>
    <w:rsid w:val="BF3EDEF1"/>
    <w:rsid w:val="BFF726F4"/>
    <w:rsid w:val="CBEFEB35"/>
    <w:rsid w:val="D7558A7C"/>
    <w:rsid w:val="D7FE2D74"/>
    <w:rsid w:val="D9FDBB71"/>
    <w:rsid w:val="DFDF2567"/>
    <w:rsid w:val="E7FF5C12"/>
    <w:rsid w:val="EDFFF6EB"/>
    <w:rsid w:val="EFC7D224"/>
    <w:rsid w:val="EFFED08C"/>
    <w:rsid w:val="F5F5BBDD"/>
    <w:rsid w:val="F75CCCEE"/>
    <w:rsid w:val="F79AEE8B"/>
    <w:rsid w:val="F7B4B19A"/>
    <w:rsid w:val="F7E547CA"/>
    <w:rsid w:val="F9DE1A74"/>
    <w:rsid w:val="FCF69E55"/>
    <w:rsid w:val="FDEFF4A6"/>
    <w:rsid w:val="FE47F2C5"/>
    <w:rsid w:val="FF7DFFAA"/>
    <w:rsid w:val="FF7E956C"/>
    <w:rsid w:val="FFAD0FF3"/>
    <w:rsid w:val="FFCAC47B"/>
    <w:rsid w:val="FFFECDEB"/>
    <w:rsid w:val="FFFF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1498</Words>
  <Characters>1550</Characters>
  <Lines>15</Lines>
  <Paragraphs>4</Paragraphs>
  <TotalTime>12</TotalTime>
  <ScaleCrop>false</ScaleCrop>
  <LinksUpToDate>false</LinksUpToDate>
  <CharactersWithSpaces>1635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2019-11-23T19:02:00Z</dcterms:created>
  <dc:creator>乌海芝</dc:creator>
  <cp:lastModifiedBy>Administrator</cp:lastModifiedBy>
  <cp:lastPrinted>2018-08-19T00:00:00Z</cp:lastPrinted>
  <dcterms:modified xsi:type="dcterms:W3CDTF">2022-11-05T06:23:19Z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ED800E2E48764AD98A48E7286124E4CE</vt:lpwstr>
  </property>
</Properties>
</file>