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2E5" w:rsidRDefault="003902E5" w:rsidP="003902E5">
      <w:pPr>
        <w:spacing w:after="0"/>
        <w:jc w:val="left"/>
        <w:outlineLvl w:val="0"/>
        <w:rPr>
          <w:rFonts w:ascii="黑体" w:eastAsia="黑体" w:hAnsi="黑体"/>
          <w:sz w:val="28"/>
          <w:szCs w:val="28"/>
        </w:rPr>
      </w:pPr>
      <w:r>
        <w:rPr>
          <w:rFonts w:ascii="黑体" w:eastAsia="黑体" w:hAnsi="黑体" w:hint="eastAsia"/>
          <w:sz w:val="28"/>
          <w:szCs w:val="28"/>
        </w:rPr>
        <w:t>附件2</w:t>
      </w:r>
    </w:p>
    <w:p w:rsidR="003902E5" w:rsidRDefault="003902E5" w:rsidP="003902E5">
      <w:pPr>
        <w:spacing w:after="0"/>
        <w:jc w:val="center"/>
        <w:outlineLvl w:val="0"/>
        <w:rPr>
          <w:rFonts w:ascii="宋体" w:hAnsi="宋体" w:hint="eastAsia"/>
          <w:b/>
          <w:bCs/>
          <w:sz w:val="32"/>
          <w:szCs w:val="32"/>
        </w:rPr>
      </w:pPr>
      <w:r>
        <w:rPr>
          <w:rFonts w:ascii="宋体" w:hAnsi="宋体" w:hint="eastAsia"/>
          <w:b/>
          <w:bCs/>
          <w:sz w:val="32"/>
          <w:szCs w:val="32"/>
        </w:rPr>
        <w:t>《内蒙古自治区工业领域绿色低碳先进技术推广目录（2023年）》典型案例介绍</w:t>
      </w: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
        <w:gridCol w:w="1174"/>
        <w:gridCol w:w="2084"/>
        <w:gridCol w:w="3104"/>
        <w:gridCol w:w="1207"/>
        <w:gridCol w:w="889"/>
      </w:tblGrid>
      <w:tr w:rsidR="003902E5" w:rsidTr="003902E5">
        <w:trPr>
          <w:cantSplit/>
          <w:trHeight w:val="661"/>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3902E5" w:rsidRDefault="003902E5">
            <w:pPr>
              <w:spacing w:after="0"/>
              <w:jc w:val="center"/>
              <w:rPr>
                <w:b/>
                <w:bCs/>
                <w:sz w:val="24"/>
                <w:szCs w:val="24"/>
              </w:rPr>
            </w:pPr>
            <w:r>
              <w:rPr>
                <w:rFonts w:hint="eastAsia"/>
                <w:b/>
                <w:bCs/>
                <w:sz w:val="24"/>
                <w:szCs w:val="24"/>
              </w:rPr>
              <w:t>序号</w:t>
            </w:r>
          </w:p>
        </w:tc>
        <w:tc>
          <w:tcPr>
            <w:tcW w:w="1174" w:type="dxa"/>
            <w:tcBorders>
              <w:top w:val="single" w:sz="4" w:space="0" w:color="auto"/>
              <w:left w:val="nil"/>
              <w:bottom w:val="single" w:sz="4" w:space="0" w:color="auto"/>
              <w:right w:val="single" w:sz="4" w:space="0" w:color="auto"/>
            </w:tcBorders>
            <w:vAlign w:val="center"/>
            <w:hideMark/>
          </w:tcPr>
          <w:p w:rsidR="003902E5" w:rsidRDefault="003902E5">
            <w:pPr>
              <w:spacing w:after="0"/>
              <w:jc w:val="center"/>
              <w:rPr>
                <w:b/>
                <w:bCs/>
                <w:sz w:val="24"/>
                <w:szCs w:val="24"/>
              </w:rPr>
            </w:pPr>
            <w:r>
              <w:rPr>
                <w:rFonts w:hint="eastAsia"/>
                <w:b/>
                <w:bCs/>
                <w:sz w:val="24"/>
                <w:szCs w:val="24"/>
              </w:rPr>
              <w:t>技术名称</w:t>
            </w:r>
          </w:p>
        </w:tc>
        <w:tc>
          <w:tcPr>
            <w:tcW w:w="2084" w:type="dxa"/>
            <w:tcBorders>
              <w:top w:val="single" w:sz="4" w:space="0" w:color="auto"/>
              <w:left w:val="nil"/>
              <w:bottom w:val="single" w:sz="4" w:space="0" w:color="auto"/>
              <w:right w:val="single" w:sz="4" w:space="0" w:color="auto"/>
            </w:tcBorders>
            <w:vAlign w:val="center"/>
            <w:hideMark/>
          </w:tcPr>
          <w:p w:rsidR="003902E5" w:rsidRDefault="003902E5">
            <w:pPr>
              <w:spacing w:after="0"/>
              <w:jc w:val="center"/>
              <w:rPr>
                <w:b/>
                <w:bCs/>
                <w:sz w:val="24"/>
                <w:szCs w:val="24"/>
              </w:rPr>
            </w:pPr>
            <w:r>
              <w:rPr>
                <w:rFonts w:hint="eastAsia"/>
                <w:b/>
                <w:bCs/>
                <w:sz w:val="24"/>
                <w:szCs w:val="24"/>
              </w:rPr>
              <w:t>技术提供方</w:t>
            </w:r>
          </w:p>
        </w:tc>
        <w:tc>
          <w:tcPr>
            <w:tcW w:w="3104" w:type="dxa"/>
            <w:tcBorders>
              <w:top w:val="single" w:sz="4" w:space="0" w:color="auto"/>
              <w:left w:val="nil"/>
              <w:bottom w:val="single" w:sz="4" w:space="0" w:color="auto"/>
              <w:right w:val="single" w:sz="4" w:space="0" w:color="auto"/>
            </w:tcBorders>
            <w:vAlign w:val="center"/>
            <w:hideMark/>
          </w:tcPr>
          <w:p w:rsidR="003902E5" w:rsidRDefault="003902E5">
            <w:pPr>
              <w:spacing w:after="0"/>
              <w:jc w:val="center"/>
              <w:rPr>
                <w:b/>
                <w:bCs/>
                <w:sz w:val="24"/>
                <w:szCs w:val="24"/>
              </w:rPr>
            </w:pPr>
            <w:r>
              <w:rPr>
                <w:rFonts w:hint="eastAsia"/>
                <w:b/>
                <w:bCs/>
                <w:sz w:val="24"/>
                <w:szCs w:val="24"/>
              </w:rPr>
              <w:t>典型案例</w:t>
            </w:r>
          </w:p>
        </w:tc>
        <w:tc>
          <w:tcPr>
            <w:tcW w:w="1207" w:type="dxa"/>
            <w:tcBorders>
              <w:top w:val="single" w:sz="4" w:space="0" w:color="auto"/>
              <w:left w:val="nil"/>
              <w:bottom w:val="single" w:sz="4" w:space="0" w:color="auto"/>
              <w:right w:val="single" w:sz="4" w:space="0" w:color="auto"/>
            </w:tcBorders>
            <w:vAlign w:val="center"/>
            <w:hideMark/>
          </w:tcPr>
          <w:p w:rsidR="003902E5" w:rsidRDefault="003902E5">
            <w:pPr>
              <w:spacing w:after="0"/>
              <w:rPr>
                <w:b/>
                <w:bCs/>
                <w:sz w:val="24"/>
                <w:szCs w:val="24"/>
              </w:rPr>
            </w:pPr>
            <w:r>
              <w:rPr>
                <w:rFonts w:hint="eastAsia"/>
                <w:b/>
                <w:bCs/>
              </w:rPr>
              <w:t>预计</w:t>
            </w:r>
            <w:r>
              <w:rPr>
                <w:rFonts w:cs="Calibri" w:hint="eastAsia"/>
                <w:b/>
                <w:bCs/>
              </w:rPr>
              <w:t>5</w:t>
            </w:r>
            <w:r>
              <w:rPr>
                <w:rFonts w:ascii="宋体" w:hAnsi="宋体" w:hint="eastAsia"/>
                <w:b/>
                <w:bCs/>
              </w:rPr>
              <w:t>年后可形成的节能量、节水量、资源综合利用、减碳量</w:t>
            </w:r>
          </w:p>
        </w:tc>
        <w:tc>
          <w:tcPr>
            <w:tcW w:w="889" w:type="dxa"/>
            <w:tcBorders>
              <w:top w:val="single" w:sz="4" w:space="0" w:color="auto"/>
              <w:left w:val="nil"/>
              <w:bottom w:val="single" w:sz="4" w:space="0" w:color="auto"/>
              <w:right w:val="single" w:sz="4" w:space="0" w:color="auto"/>
            </w:tcBorders>
            <w:vAlign w:val="center"/>
            <w:hideMark/>
          </w:tcPr>
          <w:p w:rsidR="003902E5" w:rsidRDefault="003902E5">
            <w:pPr>
              <w:spacing w:after="0"/>
              <w:jc w:val="center"/>
              <w:rPr>
                <w:b/>
                <w:bCs/>
                <w:sz w:val="24"/>
                <w:szCs w:val="24"/>
              </w:rPr>
            </w:pPr>
            <w:r>
              <w:rPr>
                <w:rFonts w:hint="eastAsia"/>
                <w:b/>
                <w:bCs/>
                <w:sz w:val="24"/>
                <w:szCs w:val="24"/>
              </w:rPr>
              <w:t>所属行业</w:t>
            </w:r>
          </w:p>
        </w:tc>
      </w:tr>
      <w:tr w:rsidR="003902E5" w:rsidTr="003902E5">
        <w:trPr>
          <w:cantSplit/>
          <w:trHeight w:val="719"/>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3902E5" w:rsidRDefault="003902E5">
            <w:pPr>
              <w:spacing w:after="0"/>
              <w:jc w:val="center"/>
              <w:rPr>
                <w:rFonts w:ascii="宋体" w:hAnsi="宋体"/>
              </w:rPr>
            </w:pPr>
            <w:r>
              <w:rPr>
                <w:rFonts w:ascii="宋体" w:hAnsi="宋体" w:hint="eastAsia"/>
              </w:rPr>
              <w:t>1</w:t>
            </w:r>
          </w:p>
        </w:tc>
        <w:tc>
          <w:tcPr>
            <w:tcW w:w="1174" w:type="dxa"/>
            <w:tcBorders>
              <w:top w:val="single" w:sz="4" w:space="0" w:color="auto"/>
              <w:left w:val="nil"/>
              <w:bottom w:val="single" w:sz="4" w:space="0" w:color="auto"/>
              <w:right w:val="single" w:sz="4" w:space="0" w:color="auto"/>
            </w:tcBorders>
            <w:vAlign w:val="center"/>
            <w:hideMark/>
          </w:tcPr>
          <w:p w:rsidR="003902E5" w:rsidRDefault="003902E5">
            <w:pPr>
              <w:widowControl/>
              <w:spacing w:after="0"/>
              <w:textAlignment w:val="center"/>
              <w:rPr>
                <w:rFonts w:ascii="宋体" w:hAnsi="宋体"/>
                <w:color w:val="000000"/>
                <w:kern w:val="0"/>
              </w:rPr>
            </w:pPr>
            <w:r>
              <w:rPr>
                <w:rFonts w:ascii="宋体" w:hAnsi="宋体" w:hint="eastAsia"/>
                <w:color w:val="000000"/>
                <w:kern w:val="0"/>
              </w:rPr>
              <w:t>GNYNHN常温半超导超高节能电机</w:t>
            </w:r>
          </w:p>
        </w:tc>
        <w:tc>
          <w:tcPr>
            <w:tcW w:w="2084"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广能亿能（北京）核能科技有限公司</w:t>
            </w:r>
          </w:p>
        </w:tc>
        <w:tc>
          <w:tcPr>
            <w:tcW w:w="3104"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GNYNHN常温半超导超高节能电机于2023年3月在诸城泰盛化工股份有限公司安装、调试并进行了节能测试。测试中一台45kW糠醛除盐水泵更换节能电机后，节电率保持在49.7%。预计每年节约标准煤当量值21.77吨；减少二氧化碳排放量176.6吨。</w:t>
            </w:r>
          </w:p>
        </w:tc>
        <w:tc>
          <w:tcPr>
            <w:tcW w:w="1207"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节能量52500万吨标准煤；减碳量33000万吨</w:t>
            </w:r>
          </w:p>
        </w:tc>
        <w:tc>
          <w:tcPr>
            <w:tcW w:w="889"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制造行业</w:t>
            </w:r>
          </w:p>
        </w:tc>
      </w:tr>
      <w:tr w:rsidR="003902E5" w:rsidTr="003902E5">
        <w:trPr>
          <w:cantSplit/>
          <w:trHeight w:val="719"/>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3902E5" w:rsidRDefault="003902E5">
            <w:pPr>
              <w:spacing w:after="0"/>
              <w:jc w:val="center"/>
              <w:rPr>
                <w:rFonts w:ascii="宋体" w:hAnsi="宋体"/>
              </w:rPr>
            </w:pPr>
            <w:r>
              <w:rPr>
                <w:rFonts w:ascii="宋体" w:hAnsi="宋体" w:hint="eastAsia"/>
              </w:rPr>
              <w:t>2</w:t>
            </w:r>
          </w:p>
        </w:tc>
        <w:tc>
          <w:tcPr>
            <w:tcW w:w="1174" w:type="dxa"/>
            <w:tcBorders>
              <w:top w:val="single" w:sz="4" w:space="0" w:color="auto"/>
              <w:left w:val="nil"/>
              <w:bottom w:val="single" w:sz="4" w:space="0" w:color="auto"/>
              <w:right w:val="single" w:sz="4" w:space="0" w:color="auto"/>
            </w:tcBorders>
            <w:vAlign w:val="center"/>
            <w:hideMark/>
          </w:tcPr>
          <w:p w:rsidR="003902E5" w:rsidRDefault="003902E5">
            <w:pPr>
              <w:widowControl/>
              <w:spacing w:after="0"/>
              <w:textAlignment w:val="center"/>
              <w:rPr>
                <w:rFonts w:ascii="宋体" w:hAnsi="宋体"/>
                <w:color w:val="000000"/>
              </w:rPr>
            </w:pPr>
            <w:r>
              <w:rPr>
                <w:rFonts w:ascii="宋体" w:hAnsi="宋体" w:hint="eastAsia"/>
                <w:color w:val="000000"/>
                <w:kern w:val="0"/>
              </w:rPr>
              <w:t>烟气深度净化、除湿及余热回收一体化技术</w:t>
            </w:r>
          </w:p>
        </w:tc>
        <w:tc>
          <w:tcPr>
            <w:tcW w:w="2084"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昊姆（上海）节能科技有限公司</w:t>
            </w:r>
          </w:p>
        </w:tc>
        <w:tc>
          <w:tcPr>
            <w:tcW w:w="3104"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国家电投吉电股份松花江热电厂三期机组，烟气量210万Nm³/h。利用一体化技术回收大型火电燃煤机组烟气余热用于加热热网水、原水。</w:t>
            </w:r>
          </w:p>
          <w:p w:rsidR="003902E5" w:rsidRDefault="003902E5">
            <w:pPr>
              <w:spacing w:after="0"/>
              <w:rPr>
                <w:rFonts w:ascii="宋体" w:hAnsi="宋体" w:hint="eastAsia"/>
              </w:rPr>
            </w:pPr>
            <w:r>
              <w:rPr>
                <w:rFonts w:ascii="宋体" w:hAnsi="宋体" w:hint="eastAsia"/>
              </w:rPr>
              <w:t>节能效果：余热回收功率＞90MW，全年有效回收烟气余热＞132万GJ。</w:t>
            </w:r>
          </w:p>
          <w:p w:rsidR="003902E5" w:rsidRDefault="003902E5">
            <w:pPr>
              <w:spacing w:after="0"/>
              <w:rPr>
                <w:rFonts w:ascii="宋体" w:hAnsi="宋体" w:hint="eastAsia"/>
              </w:rPr>
            </w:pPr>
            <w:r>
              <w:rPr>
                <w:rFonts w:ascii="宋体" w:hAnsi="宋体" w:hint="eastAsia"/>
              </w:rPr>
              <w:t>节水效果：年累计回收水分＞54万吨。</w:t>
            </w:r>
          </w:p>
          <w:p w:rsidR="003902E5" w:rsidRDefault="003902E5">
            <w:pPr>
              <w:spacing w:after="0"/>
              <w:rPr>
                <w:rFonts w:ascii="宋体" w:hAnsi="宋体"/>
              </w:rPr>
            </w:pPr>
            <w:r>
              <w:rPr>
                <w:rFonts w:ascii="宋体" w:hAnsi="宋体" w:hint="eastAsia"/>
              </w:rPr>
              <w:t>降碳效益：减少燃煤消耗5.1万吨标煤/年，减少CO2排放13.2万吨/年。</w:t>
            </w:r>
          </w:p>
        </w:tc>
        <w:tc>
          <w:tcPr>
            <w:tcW w:w="1207"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节能量245万吨标准煤；节水量3015万吨；减碳量641万吨</w:t>
            </w:r>
          </w:p>
        </w:tc>
        <w:tc>
          <w:tcPr>
            <w:tcW w:w="889"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煤炭发电、化工、钢铁行业</w:t>
            </w:r>
          </w:p>
        </w:tc>
      </w:tr>
      <w:tr w:rsidR="003902E5" w:rsidTr="003902E5">
        <w:trPr>
          <w:cantSplit/>
          <w:trHeight w:val="719"/>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3902E5" w:rsidRDefault="003902E5">
            <w:pPr>
              <w:spacing w:after="0"/>
              <w:jc w:val="center"/>
              <w:rPr>
                <w:rFonts w:ascii="宋体" w:hAnsi="宋体"/>
              </w:rPr>
            </w:pPr>
            <w:r>
              <w:rPr>
                <w:rFonts w:ascii="宋体" w:hAnsi="宋体" w:hint="eastAsia"/>
              </w:rPr>
              <w:lastRenderedPageBreak/>
              <w:t>3</w:t>
            </w:r>
          </w:p>
        </w:tc>
        <w:tc>
          <w:tcPr>
            <w:tcW w:w="1174" w:type="dxa"/>
            <w:tcBorders>
              <w:top w:val="single" w:sz="4" w:space="0" w:color="auto"/>
              <w:left w:val="nil"/>
              <w:bottom w:val="single" w:sz="4" w:space="0" w:color="auto"/>
              <w:right w:val="single" w:sz="4" w:space="0" w:color="auto"/>
            </w:tcBorders>
            <w:vAlign w:val="center"/>
            <w:hideMark/>
          </w:tcPr>
          <w:p w:rsidR="003902E5" w:rsidRDefault="003902E5">
            <w:pPr>
              <w:widowControl/>
              <w:spacing w:after="0"/>
              <w:textAlignment w:val="center"/>
              <w:rPr>
                <w:rFonts w:ascii="宋体" w:hAnsi="宋体"/>
                <w:color w:val="000000"/>
                <w:kern w:val="0"/>
              </w:rPr>
            </w:pPr>
            <w:r>
              <w:rPr>
                <w:rFonts w:ascii="宋体" w:hAnsi="宋体" w:hint="eastAsia"/>
                <w:color w:val="000000"/>
                <w:kern w:val="0"/>
              </w:rPr>
              <w:t>磁悬浮有机朗肯循环低温余热发电技术</w:t>
            </w:r>
          </w:p>
        </w:tc>
        <w:tc>
          <w:tcPr>
            <w:tcW w:w="2084"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盾石磁能科技有限责任公司</w:t>
            </w:r>
          </w:p>
        </w:tc>
        <w:tc>
          <w:tcPr>
            <w:tcW w:w="3104"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济源钢铁钢渣热闷余热发电示范项目，回收利用钢渣热闷工艺过程中产生的废水，将此部分热能转化为高品质电能利用。设计温度95℃,流量200t/h,发电功率160kw。整体工艺无额外能耗和工业固废排放。每年可发电100万kWh，节约320吨标准煤，减少二氧化碳排放900吨。</w:t>
            </w:r>
          </w:p>
        </w:tc>
        <w:tc>
          <w:tcPr>
            <w:tcW w:w="1207"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节能量20.5万吨标准煤；减碳量57.万吨</w:t>
            </w:r>
          </w:p>
        </w:tc>
        <w:tc>
          <w:tcPr>
            <w:tcW w:w="889"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制造行业</w:t>
            </w:r>
          </w:p>
        </w:tc>
      </w:tr>
      <w:tr w:rsidR="003902E5" w:rsidTr="003902E5">
        <w:trPr>
          <w:cantSplit/>
          <w:trHeight w:val="719"/>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3902E5" w:rsidRDefault="003902E5">
            <w:pPr>
              <w:spacing w:after="0"/>
              <w:jc w:val="center"/>
              <w:rPr>
                <w:rFonts w:ascii="宋体" w:hAnsi="宋体"/>
              </w:rPr>
            </w:pPr>
            <w:r>
              <w:rPr>
                <w:rFonts w:ascii="宋体" w:hAnsi="宋体" w:hint="eastAsia"/>
              </w:rPr>
              <w:t>4</w:t>
            </w:r>
          </w:p>
        </w:tc>
        <w:tc>
          <w:tcPr>
            <w:tcW w:w="1174" w:type="dxa"/>
            <w:tcBorders>
              <w:top w:val="single" w:sz="4" w:space="0" w:color="auto"/>
              <w:left w:val="nil"/>
              <w:bottom w:val="single" w:sz="4" w:space="0" w:color="auto"/>
              <w:right w:val="single" w:sz="4" w:space="0" w:color="auto"/>
            </w:tcBorders>
            <w:vAlign w:val="center"/>
            <w:hideMark/>
          </w:tcPr>
          <w:p w:rsidR="003902E5" w:rsidRDefault="003902E5">
            <w:pPr>
              <w:widowControl/>
              <w:spacing w:after="0"/>
              <w:textAlignment w:val="center"/>
              <w:rPr>
                <w:rFonts w:ascii="宋体" w:hAnsi="宋体"/>
                <w:color w:val="000000"/>
              </w:rPr>
            </w:pPr>
            <w:r>
              <w:rPr>
                <w:rFonts w:ascii="宋体" w:hAnsi="宋体" w:hint="eastAsia"/>
                <w:color w:val="000000"/>
                <w:kern w:val="0"/>
              </w:rPr>
              <w:t>能源数据分析与碳排放管理平台</w:t>
            </w:r>
          </w:p>
        </w:tc>
        <w:tc>
          <w:tcPr>
            <w:tcW w:w="2084"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国润创投（北京）科技有限公司</w:t>
            </w:r>
          </w:p>
        </w:tc>
        <w:tc>
          <w:tcPr>
            <w:tcW w:w="3104"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能源数据分析与碳排放管理平台通过采集华润双鹤药业股份有限公司电、水、气、热、煤、新能源(光伏、储能)等各种能源数据，并计算车间、产线、工序、班组能耗以及产品单耗，并和能耗限额标准值进行对比，让管理者实时掌握能耗数据，挖掘节能潜力，并预测企业未来生产能耗，对标碳达峰行业标准，降低企业能耗。</w:t>
            </w:r>
          </w:p>
        </w:tc>
        <w:tc>
          <w:tcPr>
            <w:tcW w:w="1207" w:type="dxa"/>
            <w:tcBorders>
              <w:top w:val="single" w:sz="4" w:space="0" w:color="auto"/>
              <w:left w:val="nil"/>
              <w:bottom w:val="single" w:sz="4" w:space="0" w:color="auto"/>
              <w:right w:val="single" w:sz="4" w:space="0" w:color="auto"/>
            </w:tcBorders>
            <w:vAlign w:val="center"/>
            <w:hideMark/>
          </w:tcPr>
          <w:p w:rsidR="003902E5" w:rsidRDefault="003902E5">
            <w:pPr>
              <w:spacing w:after="0"/>
              <w:jc w:val="center"/>
              <w:rPr>
                <w:rFonts w:ascii="宋体" w:hAnsi="宋体"/>
              </w:rPr>
            </w:pPr>
            <w:r>
              <w:rPr>
                <w:rFonts w:ascii="宋体" w:hAnsi="宋体" w:hint="eastAsia"/>
              </w:rPr>
              <w:t>/</w:t>
            </w:r>
          </w:p>
        </w:tc>
        <w:tc>
          <w:tcPr>
            <w:tcW w:w="889"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制造行业</w:t>
            </w:r>
          </w:p>
        </w:tc>
      </w:tr>
      <w:tr w:rsidR="003902E5" w:rsidTr="003902E5">
        <w:trPr>
          <w:cantSplit/>
          <w:trHeight w:val="719"/>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3902E5" w:rsidRDefault="003902E5">
            <w:pPr>
              <w:spacing w:after="0"/>
              <w:jc w:val="center"/>
              <w:rPr>
                <w:rFonts w:ascii="宋体" w:hAnsi="宋体"/>
              </w:rPr>
            </w:pPr>
            <w:r>
              <w:rPr>
                <w:rFonts w:ascii="宋体" w:hAnsi="宋体" w:hint="eastAsia"/>
              </w:rPr>
              <w:t>5</w:t>
            </w:r>
          </w:p>
        </w:tc>
        <w:tc>
          <w:tcPr>
            <w:tcW w:w="1174" w:type="dxa"/>
            <w:tcBorders>
              <w:top w:val="single" w:sz="4" w:space="0" w:color="auto"/>
              <w:left w:val="nil"/>
              <w:bottom w:val="single" w:sz="4" w:space="0" w:color="auto"/>
              <w:right w:val="single" w:sz="4" w:space="0" w:color="auto"/>
            </w:tcBorders>
            <w:vAlign w:val="center"/>
            <w:hideMark/>
          </w:tcPr>
          <w:p w:rsidR="003902E5" w:rsidRDefault="003902E5">
            <w:pPr>
              <w:widowControl/>
              <w:spacing w:after="0"/>
              <w:textAlignment w:val="center"/>
              <w:rPr>
                <w:rFonts w:ascii="宋体" w:hAnsi="宋体"/>
                <w:color w:val="000000"/>
                <w:kern w:val="0"/>
              </w:rPr>
            </w:pPr>
            <w:r>
              <w:rPr>
                <w:rFonts w:ascii="宋体" w:hAnsi="宋体" w:hint="eastAsia"/>
                <w:color w:val="000000"/>
                <w:kern w:val="0"/>
              </w:rPr>
              <w:t>PET纳米滤袋</w:t>
            </w:r>
          </w:p>
        </w:tc>
        <w:tc>
          <w:tcPr>
            <w:tcW w:w="2084"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黄山天之都环境科技发展有限公司</w:t>
            </w:r>
          </w:p>
        </w:tc>
        <w:tc>
          <w:tcPr>
            <w:tcW w:w="3104"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2021年重庆钢铁2号高炉炉顶除尘器使用黄山天之都环境科技发展有限公司生产的纳米滤袋，经过几个月的跟踪检测，粉尘始终保持在5mg/m³以下排放，满足“近零排放”。同原有普通针刺毡滤袋对比，纳米滤袋的低压损、高透气性特点，使得单台除尘器每年可节约电耗5.39万KW·H。</w:t>
            </w:r>
          </w:p>
        </w:tc>
        <w:tc>
          <w:tcPr>
            <w:tcW w:w="1207"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单台节能量6.7吨标准煤</w:t>
            </w:r>
          </w:p>
        </w:tc>
        <w:tc>
          <w:tcPr>
            <w:tcW w:w="889"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电力、建材、冶金等行业 </w:t>
            </w:r>
          </w:p>
        </w:tc>
      </w:tr>
      <w:tr w:rsidR="003902E5" w:rsidTr="003902E5">
        <w:trPr>
          <w:cantSplit/>
          <w:trHeight w:val="719"/>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3902E5" w:rsidRDefault="003902E5">
            <w:pPr>
              <w:spacing w:after="0"/>
              <w:jc w:val="center"/>
              <w:rPr>
                <w:rFonts w:ascii="宋体" w:hAnsi="宋体"/>
              </w:rPr>
            </w:pPr>
            <w:r>
              <w:rPr>
                <w:rFonts w:ascii="宋体" w:hAnsi="宋体" w:hint="eastAsia"/>
              </w:rPr>
              <w:t>6</w:t>
            </w:r>
          </w:p>
        </w:tc>
        <w:tc>
          <w:tcPr>
            <w:tcW w:w="1174" w:type="dxa"/>
            <w:tcBorders>
              <w:top w:val="single" w:sz="4" w:space="0" w:color="auto"/>
              <w:left w:val="nil"/>
              <w:bottom w:val="single" w:sz="4" w:space="0" w:color="auto"/>
              <w:right w:val="single" w:sz="4" w:space="0" w:color="auto"/>
            </w:tcBorders>
            <w:vAlign w:val="center"/>
            <w:hideMark/>
          </w:tcPr>
          <w:p w:rsidR="003902E5" w:rsidRDefault="003902E5">
            <w:pPr>
              <w:widowControl/>
              <w:spacing w:after="0"/>
              <w:textAlignment w:val="center"/>
              <w:rPr>
                <w:rFonts w:ascii="宋体" w:hAnsi="宋体"/>
                <w:color w:val="000000"/>
              </w:rPr>
            </w:pPr>
            <w:r>
              <w:rPr>
                <w:rFonts w:ascii="宋体" w:hAnsi="宋体" w:hint="eastAsia"/>
                <w:color w:val="000000"/>
                <w:kern w:val="0"/>
              </w:rPr>
              <w:t>塔式太阳能热发电技术</w:t>
            </w:r>
          </w:p>
        </w:tc>
        <w:tc>
          <w:tcPr>
            <w:tcW w:w="2084"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首航高科能源技术股份有限公司</w:t>
            </w:r>
          </w:p>
        </w:tc>
        <w:tc>
          <w:tcPr>
            <w:tcW w:w="3104"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甘肃省敦煌市七里镇西光电产业园首航节能敦煌100MW熔盐塔式光热电站由北京首航艾启威节能技术股份有限公司自主研发及投资建设，占地面积近8平方公里，总投资超过30亿元，可实现24小时连续发电，年发电量可达2.9亿千瓦时。</w:t>
            </w:r>
          </w:p>
        </w:tc>
        <w:tc>
          <w:tcPr>
            <w:tcW w:w="1207"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节能量13.34万吨标准煤、节水量133.4万吨、减碳量33.25万吨</w:t>
            </w:r>
          </w:p>
        </w:tc>
        <w:tc>
          <w:tcPr>
            <w:tcW w:w="889"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工程建设行业</w:t>
            </w:r>
          </w:p>
        </w:tc>
      </w:tr>
      <w:tr w:rsidR="003902E5" w:rsidTr="003902E5">
        <w:trPr>
          <w:cantSplit/>
          <w:trHeight w:val="90"/>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3902E5" w:rsidRDefault="003902E5">
            <w:pPr>
              <w:spacing w:after="0"/>
              <w:jc w:val="center"/>
              <w:rPr>
                <w:rFonts w:ascii="宋体" w:hAnsi="宋体"/>
              </w:rPr>
            </w:pPr>
            <w:r>
              <w:rPr>
                <w:rFonts w:ascii="宋体" w:hAnsi="宋体" w:hint="eastAsia"/>
              </w:rPr>
              <w:lastRenderedPageBreak/>
              <w:t>7</w:t>
            </w:r>
          </w:p>
        </w:tc>
        <w:tc>
          <w:tcPr>
            <w:tcW w:w="1174" w:type="dxa"/>
            <w:tcBorders>
              <w:top w:val="single" w:sz="4" w:space="0" w:color="auto"/>
              <w:left w:val="nil"/>
              <w:bottom w:val="single" w:sz="4" w:space="0" w:color="auto"/>
              <w:right w:val="single" w:sz="4" w:space="0" w:color="auto"/>
            </w:tcBorders>
            <w:vAlign w:val="center"/>
            <w:hideMark/>
          </w:tcPr>
          <w:p w:rsidR="003902E5" w:rsidRDefault="003902E5">
            <w:pPr>
              <w:widowControl/>
              <w:spacing w:after="0"/>
              <w:textAlignment w:val="center"/>
              <w:rPr>
                <w:rFonts w:ascii="宋体" w:hAnsi="宋体"/>
                <w:color w:val="000000"/>
              </w:rPr>
            </w:pPr>
            <w:r>
              <w:rPr>
                <w:rFonts w:ascii="宋体" w:hAnsi="宋体" w:hint="eastAsia"/>
                <w:color w:val="000000"/>
                <w:kern w:val="0"/>
              </w:rPr>
              <w:t>节能环保直流电冶炼矿热炉</w:t>
            </w:r>
          </w:p>
        </w:tc>
        <w:tc>
          <w:tcPr>
            <w:tcW w:w="2084" w:type="dxa"/>
            <w:tcBorders>
              <w:top w:val="single" w:sz="4" w:space="0" w:color="auto"/>
              <w:left w:val="nil"/>
              <w:bottom w:val="single" w:sz="4" w:space="0" w:color="auto"/>
              <w:right w:val="single" w:sz="4" w:space="0" w:color="auto"/>
            </w:tcBorders>
            <w:vAlign w:val="center"/>
          </w:tcPr>
          <w:p w:rsidR="003902E5" w:rsidRDefault="003902E5">
            <w:pPr>
              <w:spacing w:after="0"/>
              <w:rPr>
                <w:rFonts w:ascii="宋体" w:hAnsi="宋体"/>
              </w:rPr>
            </w:pPr>
            <w:r>
              <w:rPr>
                <w:rFonts w:ascii="宋体" w:hAnsi="宋体" w:hint="eastAsia"/>
              </w:rPr>
              <w:t>阿拉善盟星大铁合金有限公司</w:t>
            </w:r>
          </w:p>
          <w:p w:rsidR="003902E5" w:rsidRDefault="003902E5">
            <w:pPr>
              <w:spacing w:after="0"/>
              <w:rPr>
                <w:rFonts w:ascii="宋体" w:hAnsi="宋体"/>
              </w:rPr>
            </w:pPr>
          </w:p>
        </w:tc>
        <w:tc>
          <w:tcPr>
            <w:tcW w:w="3104"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hint="eastAsia"/>
              </w:rPr>
              <w:t>在阿拉善高新技术产业开发区阿拉善盟星大铁合金实现冶金行业直流冶炼，于</w:t>
            </w:r>
            <w:r>
              <w:rPr>
                <w:rFonts w:cs="Calibri" w:hint="eastAsia"/>
              </w:rPr>
              <w:t>2021</w:t>
            </w:r>
            <w:r>
              <w:rPr>
                <w:rFonts w:ascii="宋体" w:hAnsi="宋体" w:hint="eastAsia"/>
              </w:rPr>
              <w:t>年</w:t>
            </w:r>
            <w:r>
              <w:rPr>
                <w:rFonts w:cs="Calibri" w:hint="eastAsia"/>
              </w:rPr>
              <w:t>2</w:t>
            </w:r>
            <w:r>
              <w:rPr>
                <w:rFonts w:ascii="宋体" w:hAnsi="宋体" w:hint="eastAsia"/>
              </w:rPr>
              <w:t>月将企业</w:t>
            </w:r>
            <w:r>
              <w:rPr>
                <w:rFonts w:cs="Calibri" w:hint="eastAsia"/>
              </w:rPr>
              <w:t>2</w:t>
            </w:r>
            <w:r>
              <w:rPr>
                <w:rFonts w:ascii="宋体" w:hAnsi="宋体" w:hint="eastAsia"/>
              </w:rPr>
              <w:t>台</w:t>
            </w:r>
            <w:r>
              <w:rPr>
                <w:rFonts w:cs="Calibri" w:hint="eastAsia"/>
              </w:rPr>
              <w:t>13500KVA</w:t>
            </w:r>
            <w:r>
              <w:rPr>
                <w:rFonts w:ascii="宋体" w:hAnsi="宋体" w:hint="eastAsia"/>
              </w:rPr>
              <w:t>传统交流电矿热炉全部改造成节能环保</w:t>
            </w:r>
            <w:r>
              <w:rPr>
                <w:rFonts w:hint="eastAsia"/>
              </w:rPr>
              <w:t>直流电冶炼矿热炉，运行至今炉况稳定，改造前交流炉能耗</w:t>
            </w:r>
            <w:r>
              <w:rPr>
                <w:rFonts w:cs="Calibri" w:hint="eastAsia"/>
              </w:rPr>
              <w:t>9300kwh/t</w:t>
            </w:r>
            <w:r>
              <w:rPr>
                <w:rFonts w:ascii="宋体" w:hAnsi="宋体" w:hint="eastAsia"/>
              </w:rPr>
              <w:t>左右，产量</w:t>
            </w:r>
            <w:r>
              <w:rPr>
                <w:rFonts w:cs="Calibri" w:hint="eastAsia"/>
              </w:rPr>
              <w:t>18000t/a</w:t>
            </w:r>
            <w:r>
              <w:rPr>
                <w:rFonts w:ascii="宋体" w:hAnsi="宋体" w:hint="eastAsia"/>
              </w:rPr>
              <w:t>左右，应用该直流炉后能耗</w:t>
            </w:r>
            <w:r>
              <w:rPr>
                <w:rFonts w:cs="Calibri" w:hint="eastAsia"/>
              </w:rPr>
              <w:t>7500kwh/t</w:t>
            </w:r>
            <w:r>
              <w:rPr>
                <w:rFonts w:ascii="宋体" w:hAnsi="宋体" w:hint="eastAsia"/>
              </w:rPr>
              <w:t>左右，产量</w:t>
            </w:r>
            <w:r>
              <w:rPr>
                <w:rFonts w:cs="Calibri" w:hint="eastAsia"/>
              </w:rPr>
              <w:t>22000t/a</w:t>
            </w:r>
            <w:r>
              <w:rPr>
                <w:rFonts w:ascii="宋体" w:hAnsi="宋体" w:hint="eastAsia"/>
              </w:rPr>
              <w:t>左右，实现生产能耗下降</w:t>
            </w:r>
            <w:r>
              <w:rPr>
                <w:rFonts w:cs="Calibri" w:hint="eastAsia"/>
              </w:rPr>
              <w:t>20%</w:t>
            </w:r>
            <w:r>
              <w:rPr>
                <w:rFonts w:ascii="宋体" w:hAnsi="宋体" w:hint="eastAsia"/>
              </w:rPr>
              <w:t>，产量提升</w:t>
            </w:r>
            <w:r>
              <w:rPr>
                <w:rFonts w:cs="Calibri" w:hint="eastAsia"/>
              </w:rPr>
              <w:t>20%</w:t>
            </w:r>
            <w:r>
              <w:rPr>
                <w:rFonts w:hint="eastAsia"/>
              </w:rPr>
              <w:t>。</w:t>
            </w:r>
          </w:p>
        </w:tc>
        <w:tc>
          <w:tcPr>
            <w:tcW w:w="1207"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节能量4553吨标准煤；减碳量31600吨</w:t>
            </w:r>
          </w:p>
        </w:tc>
        <w:tc>
          <w:tcPr>
            <w:tcW w:w="889"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冶炼行业</w:t>
            </w:r>
          </w:p>
        </w:tc>
      </w:tr>
      <w:tr w:rsidR="003902E5" w:rsidTr="003902E5">
        <w:trPr>
          <w:cantSplit/>
          <w:trHeight w:val="719"/>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3902E5" w:rsidRDefault="003902E5">
            <w:pPr>
              <w:spacing w:after="0"/>
              <w:jc w:val="center"/>
              <w:rPr>
                <w:rFonts w:ascii="宋体" w:hAnsi="宋体"/>
              </w:rPr>
            </w:pPr>
            <w:r>
              <w:rPr>
                <w:rFonts w:ascii="宋体" w:hAnsi="宋体" w:hint="eastAsia"/>
              </w:rPr>
              <w:t>8</w:t>
            </w:r>
          </w:p>
        </w:tc>
        <w:tc>
          <w:tcPr>
            <w:tcW w:w="1174" w:type="dxa"/>
            <w:tcBorders>
              <w:top w:val="single" w:sz="4" w:space="0" w:color="auto"/>
              <w:left w:val="nil"/>
              <w:bottom w:val="single" w:sz="4" w:space="0" w:color="auto"/>
              <w:right w:val="single" w:sz="4" w:space="0" w:color="auto"/>
            </w:tcBorders>
            <w:vAlign w:val="center"/>
            <w:hideMark/>
          </w:tcPr>
          <w:p w:rsidR="003902E5" w:rsidRDefault="003902E5">
            <w:pPr>
              <w:widowControl/>
              <w:spacing w:after="0"/>
              <w:textAlignment w:val="center"/>
              <w:rPr>
                <w:rFonts w:ascii="宋体" w:hAnsi="宋体"/>
                <w:color w:val="000000"/>
              </w:rPr>
            </w:pPr>
            <w:r>
              <w:rPr>
                <w:rFonts w:ascii="宋体" w:hAnsi="宋体" w:hint="eastAsia"/>
                <w:color w:val="000000"/>
                <w:kern w:val="0"/>
              </w:rPr>
              <w:t>绿色智能硅橡胶干式变压器</w:t>
            </w:r>
          </w:p>
        </w:tc>
        <w:tc>
          <w:tcPr>
            <w:tcW w:w="2084"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上海正尔智能科技股份有限公司</w:t>
            </w:r>
          </w:p>
        </w:tc>
        <w:tc>
          <w:tcPr>
            <w:tcW w:w="3104"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中铁十八局中船（天津）船舶制造有限公司使用各容量绿色智能硅橡胶干式变压器共8台，投资额165万。相较于SCB13型变压器，30年可实现节电2375292kwh，减碳1910吨。</w:t>
            </w:r>
          </w:p>
        </w:tc>
        <w:tc>
          <w:tcPr>
            <w:tcW w:w="1207"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节能量817吨标准煤；减碳量3793吨</w:t>
            </w:r>
          </w:p>
        </w:tc>
        <w:tc>
          <w:tcPr>
            <w:tcW w:w="889"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制造行业</w:t>
            </w:r>
          </w:p>
        </w:tc>
      </w:tr>
      <w:tr w:rsidR="003902E5" w:rsidTr="003902E5">
        <w:trPr>
          <w:cantSplit/>
          <w:trHeight w:val="2686"/>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3902E5" w:rsidRDefault="003902E5">
            <w:pPr>
              <w:spacing w:after="0"/>
              <w:jc w:val="center"/>
              <w:rPr>
                <w:rFonts w:ascii="宋体" w:hAnsi="宋体"/>
              </w:rPr>
            </w:pPr>
            <w:r>
              <w:rPr>
                <w:rFonts w:ascii="宋体" w:hAnsi="宋体" w:hint="eastAsia"/>
              </w:rPr>
              <w:t>9</w:t>
            </w:r>
          </w:p>
        </w:tc>
        <w:tc>
          <w:tcPr>
            <w:tcW w:w="1174" w:type="dxa"/>
            <w:tcBorders>
              <w:top w:val="single" w:sz="4" w:space="0" w:color="auto"/>
              <w:left w:val="nil"/>
              <w:bottom w:val="single" w:sz="4" w:space="0" w:color="auto"/>
              <w:right w:val="single" w:sz="4" w:space="0" w:color="auto"/>
            </w:tcBorders>
            <w:vAlign w:val="center"/>
            <w:hideMark/>
          </w:tcPr>
          <w:p w:rsidR="003902E5" w:rsidRDefault="003902E5">
            <w:pPr>
              <w:widowControl/>
              <w:spacing w:after="0"/>
              <w:textAlignment w:val="center"/>
              <w:rPr>
                <w:rFonts w:ascii="宋体" w:hAnsi="宋体"/>
                <w:color w:val="000000"/>
              </w:rPr>
            </w:pPr>
            <w:r>
              <w:rPr>
                <w:rFonts w:ascii="宋体" w:hAnsi="宋体" w:hint="eastAsia"/>
                <w:color w:val="000000"/>
                <w:kern w:val="0"/>
              </w:rPr>
              <w:t>非走水式U型真空管太阳能+电辅助智慧节能供暖和恒温供热技术</w:t>
            </w:r>
          </w:p>
        </w:tc>
        <w:tc>
          <w:tcPr>
            <w:tcW w:w="2084"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浙江百立盛新能源科技有限公司</w:t>
            </w:r>
          </w:p>
        </w:tc>
        <w:tc>
          <w:tcPr>
            <w:tcW w:w="3104"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包头市昆都仑区冬季清洁取暖项目：系统满足-45℃-120℃温度范围内无忧运行，系统无需防冻要求，无漏水无冻堵，系统运行稳定，晴好天气下太阳能供热室内温度18±2℃，采暖季180天运行费用不高于18元/㎡。改造后，每年可实现燃煤替代4500吨，减少二氧化碳排放9356吨，减少二氧化硫排放38108kg，减少碳氮化合物排放34357kg,减少烟尘排放102吨，减少PM2.5排放53.98吨。</w:t>
            </w:r>
          </w:p>
        </w:tc>
        <w:tc>
          <w:tcPr>
            <w:tcW w:w="1207"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节能量2.25万吨标准煤；减碳量4.678万吨</w:t>
            </w:r>
          </w:p>
        </w:tc>
        <w:tc>
          <w:tcPr>
            <w:tcW w:w="889"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建材建筑行业</w:t>
            </w:r>
          </w:p>
        </w:tc>
      </w:tr>
      <w:tr w:rsidR="003902E5" w:rsidTr="003902E5">
        <w:trPr>
          <w:cantSplit/>
          <w:trHeight w:val="2339"/>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3902E5" w:rsidRDefault="003902E5">
            <w:pPr>
              <w:spacing w:after="0"/>
              <w:jc w:val="center"/>
              <w:rPr>
                <w:rFonts w:ascii="宋体" w:hAnsi="宋体"/>
              </w:rPr>
            </w:pPr>
            <w:r>
              <w:rPr>
                <w:rFonts w:ascii="宋体" w:hAnsi="宋体" w:hint="eastAsia"/>
              </w:rPr>
              <w:lastRenderedPageBreak/>
              <w:t>10</w:t>
            </w:r>
          </w:p>
        </w:tc>
        <w:tc>
          <w:tcPr>
            <w:tcW w:w="1174" w:type="dxa"/>
            <w:tcBorders>
              <w:top w:val="single" w:sz="4" w:space="0" w:color="auto"/>
              <w:left w:val="nil"/>
              <w:bottom w:val="single" w:sz="4" w:space="0" w:color="auto"/>
              <w:right w:val="single" w:sz="4" w:space="0" w:color="auto"/>
            </w:tcBorders>
            <w:vAlign w:val="center"/>
            <w:hideMark/>
          </w:tcPr>
          <w:p w:rsidR="003902E5" w:rsidRDefault="003902E5">
            <w:pPr>
              <w:widowControl/>
              <w:spacing w:after="0"/>
              <w:textAlignment w:val="center"/>
              <w:rPr>
                <w:rFonts w:ascii="宋体" w:hAnsi="宋体"/>
                <w:color w:val="000000"/>
              </w:rPr>
            </w:pPr>
            <w:r>
              <w:rPr>
                <w:rFonts w:ascii="宋体" w:hAnsi="宋体" w:hint="eastAsia"/>
                <w:color w:val="000000"/>
                <w:kern w:val="0"/>
              </w:rPr>
              <w:t>磁悬浮离心式鼓风机</w:t>
            </w:r>
          </w:p>
        </w:tc>
        <w:tc>
          <w:tcPr>
            <w:tcW w:w="2084"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盾石磁能科技有限责任公司</w:t>
            </w:r>
          </w:p>
        </w:tc>
        <w:tc>
          <w:tcPr>
            <w:tcW w:w="3104"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盾石磁能自主研发的磁悬浮鼓风机广泛应用于污水处理、煤粉输送和热电脱硫等工艺中，应用于国电投四平第一热电厂脱硫工艺中，相较于原风机节能30%以上；安装在石家庄西北污水处理厂曝气工艺中，相较于原进口多级离心风机节能20%以上；应用于蒙维科技石灰窑助燃风机，节能31%，投资回收期短节能率高。</w:t>
            </w:r>
          </w:p>
        </w:tc>
        <w:tc>
          <w:tcPr>
            <w:tcW w:w="1207"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节能量1.5万吨标准煤；减碳量4万吨</w:t>
            </w:r>
          </w:p>
        </w:tc>
        <w:tc>
          <w:tcPr>
            <w:tcW w:w="889"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制造行业</w:t>
            </w:r>
          </w:p>
        </w:tc>
      </w:tr>
      <w:tr w:rsidR="003902E5" w:rsidTr="003902E5">
        <w:trPr>
          <w:cantSplit/>
          <w:trHeight w:val="1850"/>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3902E5" w:rsidRDefault="003902E5">
            <w:pPr>
              <w:spacing w:after="0"/>
              <w:jc w:val="center"/>
              <w:rPr>
                <w:rFonts w:ascii="宋体" w:hAnsi="宋体"/>
              </w:rPr>
            </w:pPr>
            <w:r>
              <w:rPr>
                <w:rFonts w:ascii="宋体" w:hAnsi="宋体" w:hint="eastAsia"/>
              </w:rPr>
              <w:t>11</w:t>
            </w:r>
          </w:p>
        </w:tc>
        <w:tc>
          <w:tcPr>
            <w:tcW w:w="1174" w:type="dxa"/>
            <w:tcBorders>
              <w:top w:val="single" w:sz="4" w:space="0" w:color="auto"/>
              <w:left w:val="nil"/>
              <w:bottom w:val="single" w:sz="4" w:space="0" w:color="auto"/>
              <w:right w:val="single" w:sz="4" w:space="0" w:color="auto"/>
            </w:tcBorders>
            <w:vAlign w:val="center"/>
            <w:hideMark/>
          </w:tcPr>
          <w:p w:rsidR="003902E5" w:rsidRDefault="003902E5">
            <w:pPr>
              <w:widowControl/>
              <w:spacing w:after="0"/>
              <w:textAlignment w:val="center"/>
              <w:rPr>
                <w:rFonts w:ascii="宋体" w:hAnsi="宋体"/>
                <w:color w:val="000000"/>
              </w:rPr>
            </w:pPr>
            <w:r>
              <w:rPr>
                <w:rFonts w:ascii="宋体" w:hAnsi="宋体" w:hint="eastAsia"/>
                <w:color w:val="000000"/>
                <w:kern w:val="0"/>
              </w:rPr>
              <w:t>和风佳会循环水电化学水处理系统</w:t>
            </w:r>
          </w:p>
        </w:tc>
        <w:tc>
          <w:tcPr>
            <w:tcW w:w="2084"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海南和风佳会电化学工程技术股份有限公司</w:t>
            </w:r>
          </w:p>
        </w:tc>
        <w:tc>
          <w:tcPr>
            <w:tcW w:w="3104"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和风佳会电化学为全国100多家工业企业实现了降本增效，典型案例有：1、新疆广汇能源股份公司全系统应用；2、山西美锦能源股份有限公司全系统应用；3、国家电投安徽平圩发电有限责任公司640MW超临界机组等。</w:t>
            </w:r>
          </w:p>
        </w:tc>
        <w:tc>
          <w:tcPr>
            <w:tcW w:w="1207"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节水量82500万吨</w:t>
            </w:r>
          </w:p>
        </w:tc>
        <w:tc>
          <w:tcPr>
            <w:tcW w:w="889"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制造行业</w:t>
            </w:r>
          </w:p>
        </w:tc>
      </w:tr>
      <w:tr w:rsidR="003902E5" w:rsidTr="003902E5">
        <w:trPr>
          <w:cantSplit/>
          <w:trHeight w:val="719"/>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3902E5" w:rsidRDefault="003902E5">
            <w:pPr>
              <w:spacing w:after="0"/>
              <w:jc w:val="center"/>
              <w:rPr>
                <w:rFonts w:ascii="宋体" w:hAnsi="宋体"/>
              </w:rPr>
            </w:pPr>
            <w:r>
              <w:rPr>
                <w:rFonts w:ascii="宋体" w:hAnsi="宋体" w:hint="eastAsia"/>
              </w:rPr>
              <w:t>12</w:t>
            </w:r>
          </w:p>
        </w:tc>
        <w:tc>
          <w:tcPr>
            <w:tcW w:w="1174" w:type="dxa"/>
            <w:tcBorders>
              <w:top w:val="single" w:sz="4" w:space="0" w:color="auto"/>
              <w:left w:val="nil"/>
              <w:bottom w:val="single" w:sz="4" w:space="0" w:color="auto"/>
              <w:right w:val="single" w:sz="4" w:space="0" w:color="auto"/>
            </w:tcBorders>
            <w:vAlign w:val="center"/>
            <w:hideMark/>
          </w:tcPr>
          <w:p w:rsidR="003902E5" w:rsidRDefault="003902E5">
            <w:pPr>
              <w:widowControl/>
              <w:spacing w:after="0"/>
              <w:textAlignment w:val="center"/>
              <w:rPr>
                <w:rFonts w:ascii="宋体" w:hAnsi="宋体"/>
                <w:color w:val="000000"/>
              </w:rPr>
            </w:pPr>
            <w:r>
              <w:rPr>
                <w:rFonts w:ascii="宋体" w:hAnsi="宋体" w:hint="eastAsia"/>
                <w:color w:val="000000"/>
                <w:kern w:val="0"/>
              </w:rPr>
              <w:t>智能型工业循环水处理系统</w:t>
            </w:r>
          </w:p>
        </w:tc>
        <w:tc>
          <w:tcPr>
            <w:tcW w:w="2084"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山东海能环境技术有限公司</w:t>
            </w:r>
          </w:p>
        </w:tc>
        <w:tc>
          <w:tcPr>
            <w:tcW w:w="3104"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山东鲁抗医药股份有限公司循环水系统，循环量为15000m³/h，原采用化学药剂法处理，浓缩倍数较低，水资源浪费严重，后改为全自动垢菌清设备进行处理。设备自2021年7月运行至今，完全停止了化学药剂的使用，LSI稳定控制在0~2之间，浓缩倍数提高至5倍，循环水各水质均远优于《工业循环冷却水处理设计规范》（GB50050-2017）规定限值。</w:t>
            </w:r>
          </w:p>
        </w:tc>
        <w:tc>
          <w:tcPr>
            <w:tcW w:w="1207"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节水量3694万吨</w:t>
            </w:r>
          </w:p>
        </w:tc>
        <w:tc>
          <w:tcPr>
            <w:tcW w:w="889" w:type="dxa"/>
            <w:tcBorders>
              <w:top w:val="single" w:sz="4" w:space="0" w:color="auto"/>
              <w:left w:val="nil"/>
              <w:bottom w:val="single" w:sz="4" w:space="0" w:color="auto"/>
              <w:right w:val="single" w:sz="4" w:space="0" w:color="auto"/>
            </w:tcBorders>
            <w:vAlign w:val="center"/>
            <w:hideMark/>
          </w:tcPr>
          <w:p w:rsidR="003902E5" w:rsidRDefault="003902E5">
            <w:pPr>
              <w:spacing w:after="0"/>
              <w:rPr>
                <w:rFonts w:ascii="宋体" w:hAnsi="宋体"/>
              </w:rPr>
            </w:pPr>
            <w:r>
              <w:rPr>
                <w:rFonts w:ascii="宋体" w:hAnsi="宋体" w:hint="eastAsia"/>
              </w:rPr>
              <w:t>制造行业</w:t>
            </w:r>
          </w:p>
        </w:tc>
      </w:tr>
      <w:tr w:rsidR="003902E5" w:rsidTr="003902E5">
        <w:trPr>
          <w:cantSplit/>
          <w:trHeight w:val="719"/>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3902E5" w:rsidRDefault="003902E5">
            <w:pPr>
              <w:autoSpaceDE w:val="0"/>
              <w:jc w:val="center"/>
              <w:rPr>
                <w:rFonts w:ascii="宋体" w:hAnsi="宋体"/>
              </w:rPr>
            </w:pPr>
            <w:r>
              <w:rPr>
                <w:rFonts w:ascii="宋体" w:hAnsi="宋体" w:hint="eastAsia"/>
              </w:rPr>
              <w:t>13</w:t>
            </w:r>
          </w:p>
        </w:tc>
        <w:tc>
          <w:tcPr>
            <w:tcW w:w="1174" w:type="dxa"/>
            <w:tcBorders>
              <w:top w:val="single" w:sz="4" w:space="0" w:color="auto"/>
              <w:left w:val="nil"/>
              <w:bottom w:val="single" w:sz="4" w:space="0" w:color="auto"/>
              <w:right w:val="single" w:sz="4" w:space="0" w:color="auto"/>
            </w:tcBorders>
            <w:vAlign w:val="center"/>
            <w:hideMark/>
          </w:tcPr>
          <w:p w:rsidR="003902E5" w:rsidRDefault="003902E5">
            <w:pPr>
              <w:widowControl/>
              <w:autoSpaceDE w:val="0"/>
              <w:textAlignment w:val="center"/>
              <w:rPr>
                <w:rFonts w:ascii="宋体" w:hAnsi="宋体"/>
                <w:color w:val="000000"/>
              </w:rPr>
            </w:pPr>
            <w:r>
              <w:rPr>
                <w:rFonts w:ascii="宋体" w:hAnsi="宋体" w:hint="eastAsia"/>
                <w:color w:val="000000"/>
                <w:kern w:val="0"/>
              </w:rPr>
              <w:t>稀硫酸真空浓缩技术</w:t>
            </w:r>
          </w:p>
        </w:tc>
        <w:tc>
          <w:tcPr>
            <w:tcW w:w="2084" w:type="dxa"/>
            <w:tcBorders>
              <w:top w:val="single" w:sz="4" w:space="0" w:color="auto"/>
              <w:left w:val="nil"/>
              <w:bottom w:val="single" w:sz="4" w:space="0" w:color="auto"/>
              <w:right w:val="single" w:sz="4" w:space="0" w:color="auto"/>
            </w:tcBorders>
            <w:vAlign w:val="center"/>
            <w:hideMark/>
          </w:tcPr>
          <w:p w:rsidR="003902E5" w:rsidRDefault="003902E5">
            <w:pPr>
              <w:autoSpaceDE w:val="0"/>
              <w:rPr>
                <w:rFonts w:ascii="宋体" w:hAnsi="宋体"/>
              </w:rPr>
            </w:pPr>
            <w:r>
              <w:rPr>
                <w:rFonts w:ascii="宋体" w:hAnsi="宋体" w:hint="eastAsia"/>
              </w:rPr>
              <w:t>杭州东日节能技术有限公司</w:t>
            </w:r>
          </w:p>
        </w:tc>
        <w:tc>
          <w:tcPr>
            <w:tcW w:w="3104" w:type="dxa"/>
            <w:tcBorders>
              <w:top w:val="single" w:sz="4" w:space="0" w:color="auto"/>
              <w:left w:val="nil"/>
              <w:bottom w:val="single" w:sz="4" w:space="0" w:color="auto"/>
              <w:right w:val="single" w:sz="4" w:space="0" w:color="auto"/>
            </w:tcBorders>
            <w:vAlign w:val="center"/>
            <w:hideMark/>
          </w:tcPr>
          <w:p w:rsidR="003902E5" w:rsidRDefault="003902E5">
            <w:pPr>
              <w:autoSpaceDE w:val="0"/>
              <w:rPr>
                <w:rFonts w:ascii="宋体" w:hAnsi="宋体"/>
              </w:rPr>
            </w:pPr>
            <w:r>
              <w:rPr>
                <w:rFonts w:ascii="宋体" w:hAnsi="宋体" w:hint="eastAsia"/>
              </w:rPr>
              <w:t>内蒙古恒星化学有限公司采用稀硫酸真空浓缩技术配套建设年处理1万吨废硫酸的生产装置，实现了硫酸资源的100%回收利用，实现了企业环保生产的愿景。企业每年回收废硫酸资源1万吨，甲醇240吨，二甲醚1360吨，硅氧烷50吨，每年能为企业节约成本3300万元。</w:t>
            </w:r>
          </w:p>
        </w:tc>
        <w:tc>
          <w:tcPr>
            <w:tcW w:w="1207" w:type="dxa"/>
            <w:tcBorders>
              <w:top w:val="single" w:sz="4" w:space="0" w:color="auto"/>
              <w:left w:val="nil"/>
              <w:bottom w:val="single" w:sz="4" w:space="0" w:color="auto"/>
              <w:right w:val="single" w:sz="4" w:space="0" w:color="auto"/>
            </w:tcBorders>
            <w:vAlign w:val="center"/>
            <w:hideMark/>
          </w:tcPr>
          <w:p w:rsidR="003902E5" w:rsidRDefault="003902E5">
            <w:pPr>
              <w:autoSpaceDE w:val="0"/>
              <w:rPr>
                <w:rFonts w:ascii="宋体" w:hAnsi="宋体"/>
              </w:rPr>
            </w:pPr>
            <w:r>
              <w:rPr>
                <w:rFonts w:ascii="宋体" w:hAnsi="宋体" w:hint="eastAsia"/>
              </w:rPr>
              <w:t>工业固废资源综合利用量80万吨</w:t>
            </w:r>
          </w:p>
        </w:tc>
        <w:tc>
          <w:tcPr>
            <w:tcW w:w="889" w:type="dxa"/>
            <w:tcBorders>
              <w:top w:val="single" w:sz="4" w:space="0" w:color="auto"/>
              <w:left w:val="nil"/>
              <w:bottom w:val="single" w:sz="4" w:space="0" w:color="auto"/>
              <w:right w:val="single" w:sz="4" w:space="0" w:color="auto"/>
            </w:tcBorders>
            <w:vAlign w:val="center"/>
            <w:hideMark/>
          </w:tcPr>
          <w:p w:rsidR="003902E5" w:rsidRDefault="003902E5">
            <w:pPr>
              <w:autoSpaceDE w:val="0"/>
              <w:rPr>
                <w:rFonts w:ascii="宋体" w:hAnsi="宋体"/>
              </w:rPr>
            </w:pPr>
            <w:r>
              <w:rPr>
                <w:rFonts w:ascii="宋体" w:hAnsi="宋体" w:hint="eastAsia"/>
              </w:rPr>
              <w:t>化工行业</w:t>
            </w:r>
          </w:p>
        </w:tc>
      </w:tr>
      <w:tr w:rsidR="003902E5" w:rsidTr="003902E5">
        <w:trPr>
          <w:cantSplit/>
          <w:trHeight w:val="719"/>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3902E5" w:rsidRDefault="003902E5">
            <w:pPr>
              <w:autoSpaceDE w:val="0"/>
              <w:jc w:val="center"/>
              <w:rPr>
                <w:rFonts w:ascii="宋体" w:hAnsi="宋体"/>
              </w:rPr>
            </w:pPr>
            <w:r>
              <w:rPr>
                <w:rFonts w:ascii="宋体" w:hAnsi="宋体" w:hint="eastAsia"/>
              </w:rPr>
              <w:lastRenderedPageBreak/>
              <w:t>14</w:t>
            </w:r>
          </w:p>
        </w:tc>
        <w:tc>
          <w:tcPr>
            <w:tcW w:w="1174" w:type="dxa"/>
            <w:tcBorders>
              <w:top w:val="single" w:sz="4" w:space="0" w:color="auto"/>
              <w:left w:val="nil"/>
              <w:bottom w:val="single" w:sz="4" w:space="0" w:color="auto"/>
              <w:right w:val="single" w:sz="4" w:space="0" w:color="auto"/>
            </w:tcBorders>
            <w:vAlign w:val="center"/>
            <w:hideMark/>
          </w:tcPr>
          <w:p w:rsidR="003902E5" w:rsidRDefault="003902E5">
            <w:pPr>
              <w:widowControl/>
              <w:autoSpaceDE w:val="0"/>
              <w:textAlignment w:val="center"/>
              <w:rPr>
                <w:rFonts w:ascii="宋体" w:hAnsi="宋体"/>
                <w:color w:val="000000"/>
                <w:kern w:val="0"/>
              </w:rPr>
            </w:pPr>
            <w:r>
              <w:rPr>
                <w:rFonts w:ascii="宋体" w:hAnsi="宋体" w:hint="eastAsia"/>
                <w:color w:val="000000"/>
                <w:kern w:val="0"/>
              </w:rPr>
              <w:t>花岗岩尾矿及废料生产新型建陶原料（乌兰茶晶石）</w:t>
            </w:r>
          </w:p>
        </w:tc>
        <w:tc>
          <w:tcPr>
            <w:tcW w:w="2084" w:type="dxa"/>
            <w:tcBorders>
              <w:top w:val="single" w:sz="4" w:space="0" w:color="auto"/>
              <w:left w:val="nil"/>
              <w:bottom w:val="single" w:sz="4" w:space="0" w:color="auto"/>
              <w:right w:val="single" w:sz="4" w:space="0" w:color="auto"/>
            </w:tcBorders>
            <w:vAlign w:val="center"/>
            <w:hideMark/>
          </w:tcPr>
          <w:p w:rsidR="003902E5" w:rsidRDefault="003902E5">
            <w:pPr>
              <w:autoSpaceDE w:val="0"/>
              <w:rPr>
                <w:rFonts w:ascii="宋体" w:hAnsi="宋体"/>
              </w:rPr>
            </w:pPr>
            <w:r>
              <w:rPr>
                <w:rFonts w:ascii="宋体" w:hAnsi="宋体" w:hint="eastAsia"/>
              </w:rPr>
              <w:t>内蒙古华宸再生资源科技有限公司</w:t>
            </w:r>
          </w:p>
        </w:tc>
        <w:tc>
          <w:tcPr>
            <w:tcW w:w="3104" w:type="dxa"/>
            <w:tcBorders>
              <w:top w:val="single" w:sz="4" w:space="0" w:color="auto"/>
              <w:left w:val="nil"/>
              <w:bottom w:val="single" w:sz="4" w:space="0" w:color="auto"/>
              <w:right w:val="single" w:sz="4" w:space="0" w:color="auto"/>
            </w:tcBorders>
            <w:vAlign w:val="center"/>
            <w:hideMark/>
          </w:tcPr>
          <w:p w:rsidR="003902E5" w:rsidRDefault="003902E5">
            <w:pPr>
              <w:autoSpaceDE w:val="0"/>
              <w:rPr>
                <w:rFonts w:ascii="宋体" w:hAnsi="宋体"/>
              </w:rPr>
            </w:pPr>
            <w:r>
              <w:rPr>
                <w:rFonts w:ascii="宋体" w:hAnsi="宋体" w:hint="eastAsia"/>
              </w:rPr>
              <w:t>本技术以废渣和尾矿为原料，通过一系列纯物理选矿工艺技术进行分离及加工，可生产出四类产品：①陶瓷制造原料;②生态石英板材砂制造原料;③土壤改良剂;④多元复合肥。待技术全面实施后，可使花岗岩资源利用率达到100%。陶瓷制造原料已规模生产，并应用于以下陶瓷企业：</w:t>
            </w:r>
          </w:p>
          <w:p w:rsidR="003902E5" w:rsidRDefault="003902E5">
            <w:pPr>
              <w:autoSpaceDE w:val="0"/>
              <w:rPr>
                <w:rFonts w:ascii="宋体" w:hAnsi="宋体" w:hint="eastAsia"/>
              </w:rPr>
            </w:pPr>
            <w:r>
              <w:rPr>
                <w:rFonts w:ascii="宋体" w:hAnsi="宋体" w:hint="eastAsia"/>
              </w:rPr>
              <w:t>唐山北方瓷都陶瓷集团卫生陶瓷有限公司、广东蒙娜丽莎集团、山西怀仁玉珑瓷业、明鑫瓷业、尊屹陶瓷有限公司、平定莹玉陶瓷有限公司、河北唐山隆昌瓷业有限公司、唐山美枫陶瓷。</w:t>
            </w:r>
          </w:p>
          <w:p w:rsidR="003902E5" w:rsidRDefault="003902E5">
            <w:pPr>
              <w:autoSpaceDE w:val="0"/>
              <w:rPr>
                <w:rFonts w:ascii="宋体" w:hAnsi="宋体"/>
              </w:rPr>
            </w:pPr>
            <w:r>
              <w:rPr>
                <w:rFonts w:ascii="宋体" w:hAnsi="宋体" w:hint="eastAsia"/>
              </w:rPr>
              <w:t>使用新型陶瓷原料后，体现出产品合格率、产品实物品质明显提高。</w:t>
            </w:r>
          </w:p>
        </w:tc>
        <w:tc>
          <w:tcPr>
            <w:tcW w:w="1207" w:type="dxa"/>
            <w:tcBorders>
              <w:top w:val="single" w:sz="4" w:space="0" w:color="auto"/>
              <w:left w:val="nil"/>
              <w:bottom w:val="single" w:sz="4" w:space="0" w:color="auto"/>
              <w:right w:val="single" w:sz="4" w:space="0" w:color="auto"/>
            </w:tcBorders>
            <w:vAlign w:val="center"/>
            <w:hideMark/>
          </w:tcPr>
          <w:p w:rsidR="003902E5" w:rsidRDefault="003902E5">
            <w:pPr>
              <w:autoSpaceDE w:val="0"/>
              <w:rPr>
                <w:rFonts w:ascii="宋体" w:hAnsi="宋体"/>
              </w:rPr>
            </w:pPr>
            <w:r>
              <w:rPr>
                <w:rFonts w:ascii="宋体" w:hAnsi="宋体" w:hint="eastAsia"/>
              </w:rPr>
              <w:t>工业固废资源综合利用量100万吨</w:t>
            </w:r>
          </w:p>
        </w:tc>
        <w:tc>
          <w:tcPr>
            <w:tcW w:w="889" w:type="dxa"/>
            <w:tcBorders>
              <w:top w:val="single" w:sz="4" w:space="0" w:color="auto"/>
              <w:left w:val="nil"/>
              <w:bottom w:val="single" w:sz="4" w:space="0" w:color="auto"/>
              <w:right w:val="single" w:sz="4" w:space="0" w:color="auto"/>
            </w:tcBorders>
            <w:vAlign w:val="center"/>
            <w:hideMark/>
          </w:tcPr>
          <w:p w:rsidR="003902E5" w:rsidRDefault="003902E5">
            <w:pPr>
              <w:autoSpaceDE w:val="0"/>
              <w:rPr>
                <w:rFonts w:ascii="宋体" w:hAnsi="宋体"/>
              </w:rPr>
            </w:pPr>
            <w:r>
              <w:rPr>
                <w:rFonts w:ascii="宋体" w:hAnsi="宋体" w:hint="eastAsia"/>
              </w:rPr>
              <w:t>建材行业</w:t>
            </w:r>
          </w:p>
        </w:tc>
      </w:tr>
      <w:tr w:rsidR="003902E5" w:rsidTr="003902E5">
        <w:trPr>
          <w:cantSplit/>
          <w:trHeight w:val="2756"/>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3902E5" w:rsidRDefault="003902E5">
            <w:pPr>
              <w:autoSpaceDE w:val="0"/>
              <w:jc w:val="center"/>
              <w:rPr>
                <w:rFonts w:ascii="宋体" w:hAnsi="宋体"/>
              </w:rPr>
            </w:pPr>
            <w:r>
              <w:rPr>
                <w:rFonts w:ascii="宋体" w:hAnsi="宋体" w:hint="eastAsia"/>
              </w:rPr>
              <w:t>15</w:t>
            </w:r>
          </w:p>
        </w:tc>
        <w:tc>
          <w:tcPr>
            <w:tcW w:w="1174" w:type="dxa"/>
            <w:tcBorders>
              <w:top w:val="single" w:sz="4" w:space="0" w:color="auto"/>
              <w:left w:val="nil"/>
              <w:bottom w:val="single" w:sz="4" w:space="0" w:color="auto"/>
              <w:right w:val="single" w:sz="4" w:space="0" w:color="auto"/>
            </w:tcBorders>
            <w:vAlign w:val="center"/>
            <w:hideMark/>
          </w:tcPr>
          <w:p w:rsidR="003902E5" w:rsidRDefault="003902E5">
            <w:pPr>
              <w:widowControl/>
              <w:autoSpaceDE w:val="0"/>
              <w:textAlignment w:val="center"/>
              <w:rPr>
                <w:rFonts w:ascii="宋体" w:hAnsi="宋体"/>
                <w:color w:val="000000"/>
              </w:rPr>
            </w:pPr>
            <w:r>
              <w:rPr>
                <w:rFonts w:ascii="宋体" w:hAnsi="宋体" w:hint="eastAsia"/>
                <w:color w:val="000000"/>
                <w:kern w:val="0"/>
              </w:rPr>
              <w:t>经济型低碳长寿命路面</w:t>
            </w:r>
          </w:p>
        </w:tc>
        <w:tc>
          <w:tcPr>
            <w:tcW w:w="2084" w:type="dxa"/>
            <w:tcBorders>
              <w:top w:val="single" w:sz="4" w:space="0" w:color="auto"/>
              <w:left w:val="nil"/>
              <w:bottom w:val="single" w:sz="4" w:space="0" w:color="auto"/>
              <w:right w:val="single" w:sz="4" w:space="0" w:color="auto"/>
            </w:tcBorders>
            <w:vAlign w:val="center"/>
            <w:hideMark/>
          </w:tcPr>
          <w:p w:rsidR="003902E5" w:rsidRDefault="003902E5">
            <w:pPr>
              <w:autoSpaceDE w:val="0"/>
              <w:rPr>
                <w:rFonts w:ascii="宋体" w:hAnsi="宋体"/>
              </w:rPr>
            </w:pPr>
            <w:r>
              <w:rPr>
                <w:rFonts w:ascii="宋体" w:hAnsi="宋体" w:hint="eastAsia"/>
              </w:rPr>
              <w:t>北京智华通科技有限公司</w:t>
            </w:r>
          </w:p>
        </w:tc>
        <w:tc>
          <w:tcPr>
            <w:tcW w:w="3104" w:type="dxa"/>
            <w:tcBorders>
              <w:top w:val="single" w:sz="4" w:space="0" w:color="auto"/>
              <w:left w:val="nil"/>
              <w:bottom w:val="single" w:sz="4" w:space="0" w:color="auto"/>
              <w:right w:val="single" w:sz="4" w:space="0" w:color="auto"/>
            </w:tcBorders>
            <w:vAlign w:val="center"/>
            <w:hideMark/>
          </w:tcPr>
          <w:p w:rsidR="003902E5" w:rsidRDefault="003902E5">
            <w:pPr>
              <w:autoSpaceDE w:val="0"/>
              <w:spacing w:after="0" w:line="240" w:lineRule="exact"/>
              <w:rPr>
                <w:rFonts w:ascii="宋体" w:hAnsi="宋体"/>
              </w:rPr>
            </w:pPr>
            <w:r>
              <w:rPr>
                <w:rFonts w:ascii="宋体" w:hAnsi="宋体" w:hint="eastAsia"/>
              </w:rPr>
              <w:t>桥隧铺装：广东京珠南高速旦架哨隧道水泥混凝土加铺2.5cm多功能面层方案，已用9年至今路面状况为优，建设期节约大量成本，减碳明显，同时多种路用性能提升，寿命延长。路基铺装：遵秦高速路基段采用矿渣胶凝料稳定碎石以及结构优化，建设期造价大大降低，设计寿命增加，碳减排每公里超过千吨。</w:t>
            </w:r>
          </w:p>
        </w:tc>
        <w:tc>
          <w:tcPr>
            <w:tcW w:w="1207" w:type="dxa"/>
            <w:tcBorders>
              <w:top w:val="single" w:sz="4" w:space="0" w:color="auto"/>
              <w:left w:val="nil"/>
              <w:bottom w:val="single" w:sz="4" w:space="0" w:color="auto"/>
              <w:right w:val="single" w:sz="4" w:space="0" w:color="auto"/>
            </w:tcBorders>
            <w:vAlign w:val="center"/>
            <w:hideMark/>
          </w:tcPr>
          <w:p w:rsidR="003902E5" w:rsidRDefault="003902E5">
            <w:pPr>
              <w:autoSpaceDE w:val="0"/>
              <w:ind w:rightChars="100" w:right="210"/>
              <w:rPr>
                <w:rFonts w:ascii="宋体" w:hAnsi="宋体"/>
              </w:rPr>
            </w:pPr>
            <w:r>
              <w:rPr>
                <w:rFonts w:ascii="宋体" w:hAnsi="宋体" w:hint="eastAsia"/>
              </w:rPr>
              <w:t>减碳量3000吨/公里</w:t>
            </w:r>
          </w:p>
        </w:tc>
        <w:tc>
          <w:tcPr>
            <w:tcW w:w="889" w:type="dxa"/>
            <w:tcBorders>
              <w:top w:val="single" w:sz="4" w:space="0" w:color="auto"/>
              <w:left w:val="nil"/>
              <w:bottom w:val="single" w:sz="4" w:space="0" w:color="auto"/>
              <w:right w:val="single" w:sz="4" w:space="0" w:color="auto"/>
            </w:tcBorders>
            <w:vAlign w:val="center"/>
            <w:hideMark/>
          </w:tcPr>
          <w:p w:rsidR="003902E5" w:rsidRDefault="003902E5">
            <w:pPr>
              <w:autoSpaceDE w:val="0"/>
              <w:rPr>
                <w:rFonts w:ascii="宋体" w:hAnsi="宋体"/>
              </w:rPr>
            </w:pPr>
            <w:r>
              <w:rPr>
                <w:rFonts w:ascii="宋体" w:hAnsi="宋体" w:hint="eastAsia"/>
              </w:rPr>
              <w:t>建材建筑行业</w:t>
            </w:r>
          </w:p>
        </w:tc>
      </w:tr>
      <w:tr w:rsidR="003902E5" w:rsidTr="003902E5">
        <w:trPr>
          <w:cantSplit/>
          <w:trHeight w:val="3577"/>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3902E5" w:rsidRDefault="003902E5">
            <w:pPr>
              <w:autoSpaceDE w:val="0"/>
              <w:jc w:val="center"/>
              <w:rPr>
                <w:rFonts w:ascii="宋体" w:hAnsi="宋体"/>
              </w:rPr>
            </w:pPr>
            <w:r>
              <w:rPr>
                <w:rFonts w:ascii="宋体" w:hAnsi="宋体" w:hint="eastAsia"/>
              </w:rPr>
              <w:t>16</w:t>
            </w:r>
          </w:p>
        </w:tc>
        <w:tc>
          <w:tcPr>
            <w:tcW w:w="1174" w:type="dxa"/>
            <w:tcBorders>
              <w:top w:val="single" w:sz="4" w:space="0" w:color="auto"/>
              <w:left w:val="nil"/>
              <w:bottom w:val="single" w:sz="4" w:space="0" w:color="auto"/>
              <w:right w:val="single" w:sz="4" w:space="0" w:color="auto"/>
            </w:tcBorders>
            <w:vAlign w:val="center"/>
            <w:hideMark/>
          </w:tcPr>
          <w:p w:rsidR="003902E5" w:rsidRDefault="003902E5">
            <w:pPr>
              <w:widowControl/>
              <w:autoSpaceDE w:val="0"/>
              <w:textAlignment w:val="center"/>
              <w:rPr>
                <w:rFonts w:ascii="宋体" w:hAnsi="宋体"/>
                <w:color w:val="000000"/>
              </w:rPr>
            </w:pPr>
            <w:r>
              <w:rPr>
                <w:rFonts w:ascii="宋体" w:hAnsi="宋体" w:hint="eastAsia"/>
                <w:color w:val="000000"/>
                <w:kern w:val="0"/>
              </w:rPr>
              <w:t>“肥种养”循环经济，一种利用有机物发酵处理城镇、工业污泥的创新技术</w:t>
            </w:r>
          </w:p>
        </w:tc>
        <w:tc>
          <w:tcPr>
            <w:tcW w:w="2084" w:type="dxa"/>
            <w:tcBorders>
              <w:top w:val="single" w:sz="4" w:space="0" w:color="auto"/>
              <w:left w:val="nil"/>
              <w:bottom w:val="single" w:sz="4" w:space="0" w:color="auto"/>
              <w:right w:val="single" w:sz="4" w:space="0" w:color="auto"/>
            </w:tcBorders>
            <w:vAlign w:val="center"/>
            <w:hideMark/>
          </w:tcPr>
          <w:p w:rsidR="003902E5" w:rsidRDefault="003902E5">
            <w:pPr>
              <w:autoSpaceDE w:val="0"/>
              <w:rPr>
                <w:rFonts w:ascii="宋体" w:hAnsi="宋体"/>
              </w:rPr>
            </w:pPr>
            <w:r>
              <w:rPr>
                <w:rFonts w:ascii="宋体" w:hAnsi="宋体" w:hint="eastAsia"/>
              </w:rPr>
              <w:t>北京国诺污水处理有限公司</w:t>
            </w:r>
          </w:p>
        </w:tc>
        <w:tc>
          <w:tcPr>
            <w:tcW w:w="3104" w:type="dxa"/>
            <w:tcBorders>
              <w:top w:val="single" w:sz="4" w:space="0" w:color="auto"/>
              <w:left w:val="nil"/>
              <w:bottom w:val="single" w:sz="4" w:space="0" w:color="auto"/>
              <w:right w:val="single" w:sz="4" w:space="0" w:color="auto"/>
            </w:tcBorders>
            <w:vAlign w:val="center"/>
            <w:hideMark/>
          </w:tcPr>
          <w:p w:rsidR="003902E5" w:rsidRDefault="003902E5">
            <w:pPr>
              <w:autoSpaceDE w:val="0"/>
              <w:spacing w:after="0" w:line="240" w:lineRule="exact"/>
              <w:rPr>
                <w:rFonts w:ascii="宋体" w:hAnsi="宋体"/>
              </w:rPr>
            </w:pPr>
            <w:r>
              <w:rPr>
                <w:rFonts w:ascii="宋体" w:hAnsi="宋体" w:hint="eastAsia"/>
              </w:rPr>
              <w:t>重庆市铜梁区处理铜梁城区和各乡镇污水处理厂产生的脱水污泥，原污泥通过焚烧等处置方式，运营成本较高且有二次污染风险，应用专利技术处理后，培育高产、优质牧草品种及种植技术，饲养出优质牛羊猪等动物，达到污泥无害化、资源化利用的目的，从而形成“肥种养”绿色生态产业链的循环经济模式。案例当年实现营收1.08亿元，为当地合作农户创收50~60万元收入。</w:t>
            </w:r>
          </w:p>
        </w:tc>
        <w:tc>
          <w:tcPr>
            <w:tcW w:w="1207" w:type="dxa"/>
            <w:tcBorders>
              <w:top w:val="single" w:sz="4" w:space="0" w:color="auto"/>
              <w:left w:val="nil"/>
              <w:bottom w:val="single" w:sz="4" w:space="0" w:color="auto"/>
              <w:right w:val="single" w:sz="4" w:space="0" w:color="auto"/>
            </w:tcBorders>
            <w:vAlign w:val="center"/>
            <w:hideMark/>
          </w:tcPr>
          <w:p w:rsidR="003902E5" w:rsidRDefault="003902E5">
            <w:pPr>
              <w:autoSpaceDE w:val="0"/>
              <w:rPr>
                <w:rFonts w:ascii="宋体" w:hAnsi="宋体"/>
              </w:rPr>
            </w:pPr>
            <w:r>
              <w:rPr>
                <w:rFonts w:ascii="宋体" w:hAnsi="宋体" w:hint="eastAsia"/>
              </w:rPr>
              <w:t>工业固废资源综合利用量500万吨</w:t>
            </w:r>
          </w:p>
        </w:tc>
        <w:tc>
          <w:tcPr>
            <w:tcW w:w="889" w:type="dxa"/>
            <w:tcBorders>
              <w:top w:val="single" w:sz="4" w:space="0" w:color="auto"/>
              <w:left w:val="nil"/>
              <w:bottom w:val="single" w:sz="4" w:space="0" w:color="auto"/>
              <w:right w:val="single" w:sz="4" w:space="0" w:color="auto"/>
            </w:tcBorders>
            <w:vAlign w:val="center"/>
            <w:hideMark/>
          </w:tcPr>
          <w:p w:rsidR="003902E5" w:rsidRDefault="003902E5">
            <w:pPr>
              <w:autoSpaceDE w:val="0"/>
              <w:rPr>
                <w:rFonts w:ascii="宋体" w:hAnsi="宋体"/>
              </w:rPr>
            </w:pPr>
            <w:r>
              <w:rPr>
                <w:rFonts w:ascii="宋体" w:hAnsi="宋体" w:hint="eastAsia"/>
              </w:rPr>
              <w:t>环保行业</w:t>
            </w:r>
          </w:p>
        </w:tc>
      </w:tr>
      <w:tr w:rsidR="003902E5" w:rsidTr="003902E5">
        <w:trPr>
          <w:cantSplit/>
          <w:trHeight w:val="1690"/>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3902E5" w:rsidRDefault="003902E5">
            <w:pPr>
              <w:autoSpaceDE w:val="0"/>
              <w:jc w:val="center"/>
              <w:rPr>
                <w:rFonts w:ascii="宋体" w:hAnsi="宋体"/>
              </w:rPr>
            </w:pPr>
            <w:r>
              <w:rPr>
                <w:rFonts w:ascii="宋体" w:hAnsi="宋体" w:hint="eastAsia"/>
              </w:rPr>
              <w:lastRenderedPageBreak/>
              <w:t>17</w:t>
            </w:r>
          </w:p>
        </w:tc>
        <w:tc>
          <w:tcPr>
            <w:tcW w:w="1174" w:type="dxa"/>
            <w:tcBorders>
              <w:top w:val="single" w:sz="4" w:space="0" w:color="auto"/>
              <w:left w:val="nil"/>
              <w:bottom w:val="single" w:sz="4" w:space="0" w:color="auto"/>
              <w:right w:val="single" w:sz="4" w:space="0" w:color="auto"/>
            </w:tcBorders>
            <w:vAlign w:val="center"/>
            <w:hideMark/>
          </w:tcPr>
          <w:p w:rsidR="003902E5" w:rsidRDefault="003902E5">
            <w:pPr>
              <w:widowControl/>
              <w:autoSpaceDE w:val="0"/>
              <w:textAlignment w:val="center"/>
              <w:rPr>
                <w:rFonts w:ascii="宋体" w:hAnsi="宋体"/>
                <w:color w:val="000000"/>
                <w:kern w:val="0"/>
              </w:rPr>
            </w:pPr>
            <w:r>
              <w:rPr>
                <w:rFonts w:ascii="宋体" w:hAnsi="宋体" w:hint="eastAsia"/>
                <w:color w:val="000000"/>
                <w:kern w:val="0"/>
              </w:rPr>
              <w:t>利用工业固废制备装配式硅晶石复合内墙板</w:t>
            </w:r>
          </w:p>
        </w:tc>
        <w:tc>
          <w:tcPr>
            <w:tcW w:w="2084" w:type="dxa"/>
            <w:tcBorders>
              <w:top w:val="single" w:sz="4" w:space="0" w:color="auto"/>
              <w:left w:val="nil"/>
              <w:bottom w:val="single" w:sz="4" w:space="0" w:color="auto"/>
              <w:right w:val="single" w:sz="4" w:space="0" w:color="auto"/>
            </w:tcBorders>
            <w:vAlign w:val="center"/>
            <w:hideMark/>
          </w:tcPr>
          <w:p w:rsidR="003902E5" w:rsidRDefault="003902E5">
            <w:pPr>
              <w:autoSpaceDE w:val="0"/>
              <w:rPr>
                <w:rFonts w:ascii="宋体" w:hAnsi="宋体"/>
              </w:rPr>
            </w:pPr>
            <w:r>
              <w:rPr>
                <w:rFonts w:ascii="宋体" w:hAnsi="宋体" w:hint="eastAsia"/>
              </w:rPr>
              <w:t>筑邦建筑技术（重庆）有限公司</w:t>
            </w:r>
          </w:p>
        </w:tc>
        <w:tc>
          <w:tcPr>
            <w:tcW w:w="3104" w:type="dxa"/>
            <w:tcBorders>
              <w:top w:val="single" w:sz="4" w:space="0" w:color="auto"/>
              <w:left w:val="nil"/>
              <w:bottom w:val="single" w:sz="4" w:space="0" w:color="auto"/>
              <w:right w:val="single" w:sz="4" w:space="0" w:color="auto"/>
            </w:tcBorders>
            <w:vAlign w:val="center"/>
            <w:hideMark/>
          </w:tcPr>
          <w:p w:rsidR="003902E5" w:rsidRDefault="003902E5">
            <w:pPr>
              <w:autoSpaceDE w:val="0"/>
              <w:spacing w:after="0" w:line="240" w:lineRule="exact"/>
              <w:rPr>
                <w:rFonts w:ascii="宋体" w:hAnsi="宋体"/>
              </w:rPr>
            </w:pPr>
            <w:r>
              <w:rPr>
                <w:rFonts w:ascii="宋体" w:hAnsi="宋体" w:hint="eastAsia"/>
              </w:rPr>
              <w:t>重庆荣昌区筑邦科技硅晶石产线利用锰渣、钢渣作为生产原料，整个生产过程中无固体废弃物排放，全部废品和边角料均可回用，生产过程中无废水排放。每条产线每年可消耗固废15万吨左右。</w:t>
            </w:r>
          </w:p>
        </w:tc>
        <w:tc>
          <w:tcPr>
            <w:tcW w:w="1207" w:type="dxa"/>
            <w:tcBorders>
              <w:top w:val="single" w:sz="4" w:space="0" w:color="auto"/>
              <w:left w:val="nil"/>
              <w:bottom w:val="single" w:sz="4" w:space="0" w:color="auto"/>
              <w:right w:val="single" w:sz="4" w:space="0" w:color="auto"/>
            </w:tcBorders>
            <w:vAlign w:val="center"/>
            <w:hideMark/>
          </w:tcPr>
          <w:p w:rsidR="003902E5" w:rsidRDefault="003902E5">
            <w:pPr>
              <w:autoSpaceDE w:val="0"/>
              <w:rPr>
                <w:rFonts w:ascii="宋体" w:hAnsi="宋体"/>
                <w:highlight w:val="yellow"/>
              </w:rPr>
            </w:pPr>
            <w:r>
              <w:rPr>
                <w:rFonts w:ascii="宋体" w:hAnsi="宋体" w:hint="eastAsia"/>
              </w:rPr>
              <w:t>工业固废资源综合利用量1125万吨</w:t>
            </w:r>
          </w:p>
        </w:tc>
        <w:tc>
          <w:tcPr>
            <w:tcW w:w="889" w:type="dxa"/>
            <w:tcBorders>
              <w:top w:val="single" w:sz="4" w:space="0" w:color="auto"/>
              <w:left w:val="nil"/>
              <w:bottom w:val="single" w:sz="4" w:space="0" w:color="auto"/>
              <w:right w:val="single" w:sz="4" w:space="0" w:color="auto"/>
            </w:tcBorders>
            <w:vAlign w:val="center"/>
            <w:hideMark/>
          </w:tcPr>
          <w:p w:rsidR="003902E5" w:rsidRDefault="003902E5">
            <w:pPr>
              <w:autoSpaceDE w:val="0"/>
              <w:rPr>
                <w:rFonts w:ascii="宋体" w:hAnsi="宋体"/>
              </w:rPr>
            </w:pPr>
            <w:r>
              <w:rPr>
                <w:rFonts w:ascii="宋体" w:hAnsi="宋体" w:hint="eastAsia"/>
              </w:rPr>
              <w:t>建材建筑行业</w:t>
            </w:r>
          </w:p>
        </w:tc>
      </w:tr>
      <w:tr w:rsidR="003902E5" w:rsidTr="003902E5">
        <w:trPr>
          <w:cantSplit/>
          <w:trHeight w:val="2559"/>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3902E5" w:rsidRDefault="003902E5">
            <w:pPr>
              <w:autoSpaceDE w:val="0"/>
              <w:jc w:val="center"/>
              <w:rPr>
                <w:rFonts w:ascii="宋体" w:hAnsi="宋体"/>
              </w:rPr>
            </w:pPr>
            <w:r>
              <w:rPr>
                <w:rFonts w:ascii="宋体" w:hAnsi="宋体" w:hint="eastAsia"/>
              </w:rPr>
              <w:t>18</w:t>
            </w:r>
          </w:p>
        </w:tc>
        <w:tc>
          <w:tcPr>
            <w:tcW w:w="1174" w:type="dxa"/>
            <w:tcBorders>
              <w:top w:val="single" w:sz="4" w:space="0" w:color="auto"/>
              <w:left w:val="nil"/>
              <w:bottom w:val="single" w:sz="4" w:space="0" w:color="auto"/>
              <w:right w:val="single" w:sz="4" w:space="0" w:color="auto"/>
            </w:tcBorders>
            <w:vAlign w:val="center"/>
            <w:hideMark/>
          </w:tcPr>
          <w:p w:rsidR="003902E5" w:rsidRDefault="003902E5">
            <w:pPr>
              <w:widowControl/>
              <w:autoSpaceDE w:val="0"/>
              <w:textAlignment w:val="center"/>
              <w:rPr>
                <w:rFonts w:ascii="宋体" w:hAnsi="宋体"/>
                <w:color w:val="000000"/>
                <w:kern w:val="0"/>
              </w:rPr>
            </w:pPr>
            <w:r>
              <w:rPr>
                <w:rFonts w:ascii="宋体" w:hAnsi="宋体" w:hint="eastAsia"/>
                <w:color w:val="000000"/>
                <w:kern w:val="0"/>
              </w:rPr>
              <w:t>废活性炭绿色环保再生利用项目</w:t>
            </w:r>
          </w:p>
        </w:tc>
        <w:tc>
          <w:tcPr>
            <w:tcW w:w="2084" w:type="dxa"/>
            <w:tcBorders>
              <w:top w:val="single" w:sz="4" w:space="0" w:color="auto"/>
              <w:left w:val="nil"/>
              <w:bottom w:val="single" w:sz="4" w:space="0" w:color="auto"/>
              <w:right w:val="single" w:sz="4" w:space="0" w:color="auto"/>
            </w:tcBorders>
            <w:vAlign w:val="center"/>
            <w:hideMark/>
          </w:tcPr>
          <w:p w:rsidR="003902E5" w:rsidRDefault="003902E5">
            <w:pPr>
              <w:autoSpaceDE w:val="0"/>
              <w:rPr>
                <w:rFonts w:ascii="宋体" w:hAnsi="宋体"/>
              </w:rPr>
            </w:pPr>
            <w:r>
              <w:rPr>
                <w:rFonts w:ascii="宋体" w:hAnsi="宋体" w:hint="eastAsia"/>
              </w:rPr>
              <w:t>山东格瑞德环保科技有限公司</w:t>
            </w:r>
          </w:p>
        </w:tc>
        <w:tc>
          <w:tcPr>
            <w:tcW w:w="3104" w:type="dxa"/>
            <w:tcBorders>
              <w:top w:val="single" w:sz="4" w:space="0" w:color="auto"/>
              <w:left w:val="nil"/>
              <w:bottom w:val="single" w:sz="4" w:space="0" w:color="auto"/>
              <w:right w:val="single" w:sz="4" w:space="0" w:color="auto"/>
            </w:tcBorders>
            <w:vAlign w:val="center"/>
            <w:hideMark/>
          </w:tcPr>
          <w:p w:rsidR="003902E5" w:rsidRDefault="003902E5">
            <w:pPr>
              <w:autoSpaceDE w:val="0"/>
              <w:rPr>
                <w:rFonts w:ascii="宋体" w:hAnsi="宋体"/>
              </w:rPr>
            </w:pPr>
            <w:r>
              <w:rPr>
                <w:rFonts w:ascii="宋体" w:hAnsi="宋体" w:hint="eastAsia"/>
              </w:rPr>
              <w:t>山东省某工业全区污水处理有限公司采用“工业污水输送+预处理系统+活性炭吸附系统+集中再生+活性炭返回使用”系统。该公司运用系统前，年运行费用为3600万元，采用活性炭集中再生利用后费用为1800万元，为企业节省50%的运维费用。</w:t>
            </w:r>
          </w:p>
        </w:tc>
        <w:tc>
          <w:tcPr>
            <w:tcW w:w="1207" w:type="dxa"/>
            <w:tcBorders>
              <w:top w:val="single" w:sz="4" w:space="0" w:color="auto"/>
              <w:left w:val="nil"/>
              <w:bottom w:val="single" w:sz="4" w:space="0" w:color="auto"/>
              <w:right w:val="single" w:sz="4" w:space="0" w:color="auto"/>
            </w:tcBorders>
            <w:vAlign w:val="center"/>
            <w:hideMark/>
          </w:tcPr>
          <w:p w:rsidR="003902E5" w:rsidRDefault="003902E5">
            <w:pPr>
              <w:autoSpaceDE w:val="0"/>
              <w:rPr>
                <w:rFonts w:ascii="宋体" w:hAnsi="宋体"/>
              </w:rPr>
            </w:pPr>
            <w:r>
              <w:rPr>
                <w:rFonts w:ascii="宋体" w:hAnsi="宋体" w:hint="eastAsia"/>
                <w:kern w:val="0"/>
              </w:rPr>
              <w:t>减碳量13万吨</w:t>
            </w:r>
          </w:p>
        </w:tc>
        <w:tc>
          <w:tcPr>
            <w:tcW w:w="889" w:type="dxa"/>
            <w:tcBorders>
              <w:top w:val="single" w:sz="4" w:space="0" w:color="auto"/>
              <w:left w:val="nil"/>
              <w:bottom w:val="single" w:sz="4" w:space="0" w:color="auto"/>
              <w:right w:val="single" w:sz="4" w:space="0" w:color="auto"/>
            </w:tcBorders>
            <w:vAlign w:val="center"/>
            <w:hideMark/>
          </w:tcPr>
          <w:p w:rsidR="003902E5" w:rsidRDefault="003902E5">
            <w:pPr>
              <w:autoSpaceDE w:val="0"/>
              <w:rPr>
                <w:rFonts w:ascii="宋体" w:hAnsi="宋体"/>
              </w:rPr>
            </w:pPr>
            <w:r>
              <w:rPr>
                <w:rFonts w:ascii="宋体" w:hAnsi="宋体" w:hint="eastAsia"/>
              </w:rPr>
              <w:t>环保行业</w:t>
            </w:r>
          </w:p>
        </w:tc>
      </w:tr>
    </w:tbl>
    <w:p w:rsidR="003902E5" w:rsidRDefault="003902E5" w:rsidP="003902E5">
      <w:pPr>
        <w:rPr>
          <w:rFonts w:hint="eastAsia"/>
        </w:rPr>
      </w:pPr>
      <w:r>
        <w:t xml:space="preserve"> </w:t>
      </w:r>
    </w:p>
    <w:p w:rsidR="00827EAF" w:rsidRDefault="00827EAF"/>
    <w:sectPr w:rsidR="00827EAF" w:rsidSect="00827EA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02E5"/>
    <w:rsid w:val="001E18AC"/>
    <w:rsid w:val="00283AAD"/>
    <w:rsid w:val="00326C8A"/>
    <w:rsid w:val="003902E5"/>
    <w:rsid w:val="0075355B"/>
    <w:rsid w:val="007A6164"/>
    <w:rsid w:val="00827EAF"/>
    <w:rsid w:val="009B2D65"/>
    <w:rsid w:val="00E44D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2E5"/>
    <w:pPr>
      <w:widowControl w:val="0"/>
      <w:spacing w:before="100" w:beforeAutospacing="1" w:after="160" w:line="256" w:lineRule="auto"/>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589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李宁</dc:creator>
  <cp:lastModifiedBy>李宁</cp:lastModifiedBy>
  <cp:revision>1</cp:revision>
  <dcterms:created xsi:type="dcterms:W3CDTF">2023-07-06T09:33:00Z</dcterms:created>
  <dcterms:modified xsi:type="dcterms:W3CDTF">2023-07-06T09:34:00Z</dcterms:modified>
</cp:coreProperties>
</file>