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2F" w:rsidRDefault="004B2A2F">
      <w:pPr>
        <w:pStyle w:val="a4"/>
        <w:widowControl/>
        <w:spacing w:beforeAutospacing="0" w:afterAutospacing="0" w:line="555" w:lineRule="atLeast"/>
        <w:jc w:val="center"/>
        <w:rPr>
          <w:rFonts w:ascii="华文仿宋" w:eastAsia="华文仿宋" w:hAnsi="华文仿宋" w:cs="华文仿宋"/>
          <w:b/>
          <w:bCs/>
          <w:sz w:val="32"/>
          <w:szCs w:val="32"/>
          <w:shd w:val="clear" w:color="auto" w:fill="FFFFFF"/>
        </w:rPr>
      </w:pPr>
    </w:p>
    <w:p w:rsidR="004B2A2F" w:rsidRDefault="004B2A2F">
      <w:pPr>
        <w:pStyle w:val="a4"/>
        <w:widowControl/>
        <w:spacing w:beforeAutospacing="0" w:afterAutospacing="0" w:line="555" w:lineRule="atLeast"/>
        <w:jc w:val="center"/>
        <w:rPr>
          <w:rFonts w:ascii="华文仿宋" w:eastAsia="华文仿宋" w:hAnsi="华文仿宋" w:cs="华文仿宋"/>
          <w:b/>
          <w:bCs/>
          <w:sz w:val="32"/>
          <w:szCs w:val="32"/>
          <w:shd w:val="clear" w:color="auto" w:fill="FFFFFF"/>
        </w:rPr>
      </w:pPr>
    </w:p>
    <w:p w:rsidR="004B2A2F" w:rsidRDefault="00EE4B27">
      <w:pPr>
        <w:pStyle w:val="a4"/>
        <w:widowControl/>
        <w:spacing w:beforeAutospacing="0" w:afterAutospacing="0" w:line="555" w:lineRule="atLeast"/>
        <w:jc w:val="center"/>
        <w:rPr>
          <w:rFonts w:ascii="仿宋" w:eastAsia="仿宋" w:hAnsi="仿宋" w:cs="仿宋"/>
          <w:b/>
          <w:bCs/>
          <w:sz w:val="44"/>
          <w:szCs w:val="44"/>
          <w:shd w:val="clear" w:color="auto" w:fill="FFFFFF"/>
        </w:rPr>
      </w:pPr>
      <w:r>
        <w:rPr>
          <w:rFonts w:ascii="仿宋" w:eastAsia="仿宋" w:hAnsi="仿宋" w:cs="仿宋" w:hint="eastAsia"/>
          <w:b/>
          <w:bCs/>
          <w:sz w:val="44"/>
          <w:szCs w:val="44"/>
          <w:shd w:val="clear" w:color="auto" w:fill="FFFFFF"/>
        </w:rPr>
        <w:t>内蒙古自治区工业和信息化厅驻阿拉善盟无线电管理处</w:t>
      </w:r>
    </w:p>
    <w:p w:rsidR="004B2A2F" w:rsidRDefault="00EE4B27">
      <w:pPr>
        <w:pStyle w:val="a4"/>
        <w:widowControl/>
        <w:spacing w:beforeAutospacing="0" w:afterAutospacing="0" w:line="555" w:lineRule="atLeast"/>
        <w:jc w:val="center"/>
        <w:rPr>
          <w:rFonts w:ascii="仿宋" w:eastAsia="仿宋" w:hAnsi="仿宋" w:cs="仿宋"/>
          <w:b/>
          <w:bCs/>
          <w:sz w:val="44"/>
          <w:szCs w:val="44"/>
          <w:shd w:val="clear" w:color="auto" w:fill="FFFFFF"/>
        </w:rPr>
      </w:pPr>
      <w:r>
        <w:rPr>
          <w:rFonts w:ascii="仿宋" w:eastAsia="仿宋" w:hAnsi="仿宋" w:cs="仿宋" w:hint="eastAsia"/>
          <w:b/>
          <w:bCs/>
          <w:sz w:val="44"/>
          <w:szCs w:val="44"/>
          <w:shd w:val="clear" w:color="auto" w:fill="FFFFFF"/>
        </w:rPr>
        <w:t>2023年预算公开报告</w:t>
      </w:r>
    </w:p>
    <w:p w:rsidR="004B2A2F" w:rsidRDefault="004B2A2F">
      <w:pPr>
        <w:pStyle w:val="a4"/>
        <w:widowControl/>
        <w:spacing w:beforeAutospacing="0" w:afterAutospacing="0" w:line="555" w:lineRule="atLeast"/>
        <w:jc w:val="center"/>
        <w:rPr>
          <w:rFonts w:ascii="仿宋" w:eastAsia="仿宋" w:hAnsi="仿宋" w:cs="仿宋"/>
          <w:b/>
          <w:bCs/>
          <w:sz w:val="44"/>
          <w:szCs w:val="44"/>
          <w:shd w:val="clear" w:color="auto" w:fill="FFFFFF"/>
        </w:rPr>
      </w:pPr>
    </w:p>
    <w:p w:rsidR="004B2A2F" w:rsidRDefault="004B2A2F">
      <w:pPr>
        <w:pStyle w:val="a4"/>
        <w:widowControl/>
        <w:spacing w:beforeAutospacing="0" w:afterAutospacing="0" w:line="555" w:lineRule="atLeast"/>
        <w:jc w:val="center"/>
        <w:rPr>
          <w:rFonts w:ascii="仿宋" w:eastAsia="仿宋" w:hAnsi="仿宋" w:cs="仿宋"/>
          <w:b/>
          <w:bCs/>
          <w:sz w:val="44"/>
          <w:szCs w:val="44"/>
          <w:shd w:val="clear" w:color="auto" w:fill="FFFFFF"/>
        </w:rPr>
      </w:pPr>
    </w:p>
    <w:p w:rsidR="004B2A2F" w:rsidRDefault="00EE4B27">
      <w:pPr>
        <w:pStyle w:val="a4"/>
        <w:widowControl/>
        <w:spacing w:beforeAutospacing="0" w:afterAutospacing="0" w:line="555" w:lineRule="atLeast"/>
        <w:jc w:val="center"/>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2023年2月1日</w:t>
      </w: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EE4B27">
      <w:pPr>
        <w:adjustRightInd w:val="0"/>
        <w:snapToGrid w:val="0"/>
        <w:spacing w:line="560" w:lineRule="exact"/>
        <w:jc w:val="center"/>
        <w:rPr>
          <w:rFonts w:ascii="仿宋" w:eastAsia="仿宋" w:hAnsi="仿宋" w:cs="仿宋"/>
          <w:b/>
          <w:color w:val="000000"/>
          <w:sz w:val="36"/>
          <w:szCs w:val="36"/>
        </w:rPr>
      </w:pPr>
      <w:r>
        <w:rPr>
          <w:rFonts w:ascii="仿宋" w:eastAsia="仿宋" w:hAnsi="仿宋" w:cs="仿宋" w:hint="eastAsia"/>
          <w:b/>
          <w:color w:val="000000"/>
          <w:sz w:val="36"/>
          <w:szCs w:val="36"/>
        </w:rPr>
        <w:lastRenderedPageBreak/>
        <w:t>目  录</w:t>
      </w:r>
    </w:p>
    <w:p w:rsidR="004B2A2F" w:rsidRDefault="004B2A2F">
      <w:pPr>
        <w:adjustRightInd w:val="0"/>
        <w:snapToGrid w:val="0"/>
        <w:spacing w:line="560" w:lineRule="exact"/>
        <w:jc w:val="center"/>
        <w:rPr>
          <w:rFonts w:ascii="仿宋" w:eastAsia="仿宋" w:hAnsi="仿宋" w:cs="仿宋"/>
          <w:b/>
          <w:color w:val="000000"/>
          <w:sz w:val="36"/>
          <w:szCs w:val="36"/>
        </w:rPr>
      </w:pPr>
    </w:p>
    <w:p w:rsidR="004B2A2F" w:rsidRDefault="00EE4B27">
      <w:pPr>
        <w:adjustRightInd w:val="0"/>
        <w:snapToGrid w:val="0"/>
        <w:spacing w:line="560" w:lineRule="exact"/>
        <w:jc w:val="left"/>
        <w:rPr>
          <w:rFonts w:ascii="仿宋" w:eastAsia="仿宋" w:hAnsi="仿宋" w:cs="仿宋"/>
          <w:b/>
          <w:color w:val="000000"/>
          <w:sz w:val="32"/>
          <w:szCs w:val="32"/>
        </w:rPr>
      </w:pPr>
      <w:r>
        <w:rPr>
          <w:rFonts w:ascii="仿宋" w:eastAsia="仿宋" w:hAnsi="仿宋" w:cs="仿宋" w:hint="eastAsia"/>
          <w:b/>
          <w:color w:val="000000"/>
          <w:sz w:val="32"/>
          <w:szCs w:val="32"/>
        </w:rPr>
        <w:t>第一部分  单位概况</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一、单位主要职能、职责</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二、单位机构设置及人员基本情况</w:t>
      </w:r>
    </w:p>
    <w:p w:rsidR="004B2A2F" w:rsidRDefault="00EE4B27">
      <w:pPr>
        <w:adjustRightInd w:val="0"/>
        <w:snapToGrid w:val="0"/>
        <w:spacing w:line="560" w:lineRule="exact"/>
        <w:jc w:val="left"/>
        <w:rPr>
          <w:rFonts w:ascii="仿宋" w:eastAsia="仿宋" w:hAnsi="仿宋" w:cs="仿宋"/>
          <w:b/>
          <w:color w:val="000000"/>
          <w:sz w:val="32"/>
          <w:szCs w:val="32"/>
        </w:rPr>
      </w:pPr>
      <w:r>
        <w:rPr>
          <w:rFonts w:ascii="仿宋" w:eastAsia="仿宋" w:hAnsi="仿宋" w:cs="仿宋" w:hint="eastAsia"/>
          <w:b/>
          <w:color w:val="000000"/>
          <w:sz w:val="32"/>
          <w:szCs w:val="32"/>
        </w:rPr>
        <w:t>第二部分  2023年部门预算安排情况说明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一、部门预算收支总体情况说明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highlight w:val="yellow"/>
        </w:rPr>
      </w:pPr>
      <w:r>
        <w:rPr>
          <w:rFonts w:ascii="仿宋" w:eastAsia="仿宋" w:hAnsi="仿宋" w:cs="仿宋" w:hint="eastAsia"/>
          <w:color w:val="000000"/>
          <w:sz w:val="32"/>
          <w:szCs w:val="32"/>
        </w:rPr>
        <w:t>二、一般公共预算财政拨款收支情况说明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三、政府性基金预算财政拨款支出情况说明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四、财政拨款“三公”经费预算情况说明</w:t>
      </w:r>
    </w:p>
    <w:p w:rsidR="004B2A2F" w:rsidRDefault="00EE4B27">
      <w:pPr>
        <w:adjustRightInd w:val="0"/>
        <w:snapToGrid w:val="0"/>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第三部分  其他公开事项说明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一、机关运行经费安排情况说明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二、政府采购预算情况说明</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三、国有资产占有使用情况说明</w:t>
      </w:r>
    </w:p>
    <w:p w:rsidR="004B2A2F" w:rsidRDefault="00EE4B27">
      <w:pPr>
        <w:ind w:firstLineChars="200" w:firstLine="640"/>
        <w:rPr>
          <w:rFonts w:ascii="仿宋" w:eastAsia="仿宋" w:hAnsi="仿宋" w:cs="仿宋"/>
          <w:sz w:val="32"/>
          <w:szCs w:val="32"/>
        </w:rPr>
      </w:pPr>
      <w:r>
        <w:rPr>
          <w:rFonts w:ascii="仿宋" w:eastAsia="仿宋" w:hAnsi="仿宋" w:cs="仿宋" w:hint="eastAsia"/>
          <w:color w:val="000000"/>
          <w:sz w:val="32"/>
          <w:szCs w:val="32"/>
        </w:rPr>
        <w:t>四、</w:t>
      </w:r>
      <w:r>
        <w:rPr>
          <w:rFonts w:ascii="仿宋" w:eastAsia="仿宋" w:hAnsi="仿宋" w:cs="仿宋" w:hint="eastAsia"/>
          <w:sz w:val="32"/>
          <w:szCs w:val="32"/>
        </w:rPr>
        <w:t>项目支出绩效目标情况说明</w:t>
      </w:r>
    </w:p>
    <w:p w:rsidR="004B2A2F" w:rsidRDefault="00EE4B27">
      <w:pPr>
        <w:adjustRightInd w:val="0"/>
        <w:snapToGrid w:val="0"/>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第四部分  名词解释</w:t>
      </w:r>
    </w:p>
    <w:p w:rsidR="004B2A2F" w:rsidRDefault="00EE4B27">
      <w:pPr>
        <w:adjustRightInd w:val="0"/>
        <w:snapToGrid w:val="0"/>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第五部分  预算公开联系方式及信息反馈渠道</w:t>
      </w:r>
    </w:p>
    <w:p w:rsidR="004B2A2F" w:rsidRDefault="00EE4B27">
      <w:pPr>
        <w:adjustRightInd w:val="0"/>
        <w:snapToGrid w:val="0"/>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第六部分  2023年部门预算公开表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一、收支总体情况表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二、收入总体情况表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三、支出总体情况表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四、财政拨款收支总体情况表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五、一般公共预算支出情况表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六、一般公共预算基本支出情况表</w:t>
      </w:r>
    </w:p>
    <w:p w:rsidR="004B2A2F" w:rsidRDefault="004B2A2F">
      <w:pPr>
        <w:adjustRightInd w:val="0"/>
        <w:snapToGrid w:val="0"/>
        <w:spacing w:line="560" w:lineRule="exact"/>
        <w:ind w:firstLineChars="200" w:firstLine="640"/>
        <w:rPr>
          <w:rFonts w:ascii="仿宋" w:eastAsia="仿宋" w:hAnsi="仿宋" w:cs="仿宋"/>
          <w:color w:val="000000"/>
          <w:sz w:val="32"/>
          <w:szCs w:val="32"/>
        </w:rPr>
        <w:sectPr w:rsidR="004B2A2F">
          <w:footerReference w:type="default" r:id="rId6"/>
          <w:pgSz w:w="11906" w:h="16838"/>
          <w:pgMar w:top="1588" w:right="1531" w:bottom="1588" w:left="1531" w:header="851" w:footer="850" w:gutter="0"/>
          <w:pgNumType w:fmt="upperRoman" w:start="1" w:chapStyle="1"/>
          <w:cols w:space="720"/>
          <w:docGrid w:type="lines" w:linePitch="312"/>
        </w:sectPr>
      </w:pP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七、一般公共预算“三公”经费支出情况表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八、政府性基金预算支出情况表</w:t>
      </w:r>
    </w:p>
    <w:p w:rsidR="004B2A2F" w:rsidRDefault="00EE4B27">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九、国有资本经营预算支出情况表</w:t>
      </w:r>
    </w:p>
    <w:p w:rsidR="004B2A2F" w:rsidRDefault="00EE4B27">
      <w:pPr>
        <w:ind w:firstLineChars="200" w:firstLine="640"/>
        <w:rPr>
          <w:rFonts w:ascii="仿宋" w:eastAsia="仿宋" w:hAnsi="仿宋" w:cs="仿宋"/>
          <w:color w:val="000000"/>
          <w:sz w:val="32"/>
          <w:szCs w:val="32"/>
        </w:rPr>
      </w:pPr>
      <w:r>
        <w:rPr>
          <w:rFonts w:ascii="仿宋" w:eastAsia="仿宋" w:hAnsi="仿宋" w:cs="仿宋" w:hint="eastAsia"/>
          <w:sz w:val="32"/>
          <w:szCs w:val="32"/>
        </w:rPr>
        <w:t>十、</w:t>
      </w:r>
      <w:r>
        <w:rPr>
          <w:rFonts w:ascii="仿宋" w:eastAsia="仿宋" w:hAnsi="仿宋" w:cs="仿宋" w:hint="eastAsia"/>
          <w:color w:val="000000"/>
          <w:sz w:val="32"/>
          <w:szCs w:val="32"/>
        </w:rPr>
        <w:t>项目支出表</w:t>
      </w:r>
    </w:p>
    <w:p w:rsidR="004B2A2F" w:rsidRDefault="00EE4B2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十一、项目绩效目标表</w:t>
      </w:r>
    </w:p>
    <w:p w:rsidR="004B2A2F" w:rsidRDefault="00EE4B2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十二、政府采购预算表</w:t>
      </w: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4B2A2F">
      <w:pPr>
        <w:pStyle w:val="a4"/>
        <w:widowControl/>
        <w:spacing w:beforeAutospacing="0" w:afterAutospacing="0" w:line="555" w:lineRule="atLeast"/>
        <w:jc w:val="center"/>
        <w:rPr>
          <w:rFonts w:ascii="微软雅黑" w:eastAsia="微软雅黑" w:hAnsi="微软雅黑" w:cs="微软雅黑"/>
          <w:sz w:val="45"/>
          <w:szCs w:val="45"/>
          <w:shd w:val="clear" w:color="auto" w:fill="FFFFFF"/>
        </w:rPr>
      </w:pPr>
    </w:p>
    <w:p w:rsidR="004B2A2F" w:rsidRDefault="00EE4B27">
      <w:pPr>
        <w:pStyle w:val="a4"/>
        <w:widowControl/>
        <w:spacing w:beforeAutospacing="0" w:afterAutospacing="0" w:line="555" w:lineRule="atLeast"/>
        <w:jc w:val="center"/>
        <w:rPr>
          <w:rFonts w:ascii="仿宋" w:eastAsia="仿宋" w:hAnsi="仿宋" w:cs="仿宋"/>
          <w:sz w:val="36"/>
          <w:szCs w:val="36"/>
        </w:rPr>
      </w:pPr>
      <w:r>
        <w:rPr>
          <w:rStyle w:val="a5"/>
          <w:rFonts w:ascii="仿宋" w:eastAsia="仿宋" w:hAnsi="仿宋" w:cs="仿宋" w:hint="eastAsia"/>
          <w:color w:val="333333"/>
          <w:sz w:val="36"/>
          <w:szCs w:val="36"/>
          <w:shd w:val="clear" w:color="auto" w:fill="FFFFFF"/>
        </w:rPr>
        <w:lastRenderedPageBreak/>
        <w:t>第一部分  单位概况</w:t>
      </w:r>
    </w:p>
    <w:p w:rsidR="004B2A2F" w:rsidRDefault="00EE4B27">
      <w:pPr>
        <w:pStyle w:val="a4"/>
        <w:widowControl/>
        <w:spacing w:beforeAutospacing="0" w:afterAutospacing="0" w:line="555" w:lineRule="atLeast"/>
        <w:ind w:firstLine="645"/>
        <w:jc w:val="center"/>
        <w:rPr>
          <w:rFonts w:ascii="仿宋" w:eastAsia="仿宋" w:hAnsi="仿宋" w:cs="仿宋"/>
        </w:rPr>
      </w:pPr>
      <w:r>
        <w:rPr>
          <w:rStyle w:val="a5"/>
          <w:rFonts w:ascii="仿宋" w:eastAsia="仿宋" w:hAnsi="仿宋" w:cs="仿宋" w:hint="eastAsia"/>
          <w:color w:val="333333"/>
          <w:sz w:val="28"/>
          <w:szCs w:val="28"/>
          <w:shd w:val="clear" w:color="auto" w:fill="FFFFFF"/>
        </w:rPr>
        <w:t> </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一、主要职能</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（一）单位职能</w:t>
      </w:r>
    </w:p>
    <w:p w:rsidR="004B2A2F" w:rsidRDefault="00EE4B27">
      <w:pPr>
        <w:pStyle w:val="a4"/>
        <w:widowControl/>
        <w:spacing w:beforeAutospacing="0" w:afterAutospacing="0" w:line="555" w:lineRule="atLeast"/>
        <w:ind w:left="316" w:firstLine="315"/>
        <w:rPr>
          <w:rFonts w:ascii="仿宋" w:eastAsia="仿宋" w:hAnsi="仿宋" w:cs="仿宋"/>
          <w:sz w:val="32"/>
          <w:szCs w:val="32"/>
        </w:rPr>
      </w:pPr>
      <w:r>
        <w:rPr>
          <w:rFonts w:ascii="仿宋" w:eastAsia="仿宋" w:hAnsi="仿宋" w:cs="仿宋" w:hint="eastAsia"/>
          <w:sz w:val="32"/>
          <w:szCs w:val="32"/>
        </w:rPr>
        <w:t>内蒙古自治区工业和信息化厅驻阿拉善盟无线电管理处</w:t>
      </w:r>
      <w:r>
        <w:rPr>
          <w:rFonts w:ascii="仿宋" w:eastAsia="仿宋" w:hAnsi="仿宋" w:cs="仿宋" w:hint="eastAsia"/>
          <w:color w:val="333333"/>
          <w:sz w:val="32"/>
          <w:szCs w:val="32"/>
          <w:shd w:val="clear" w:color="auto" w:fill="FFFFFF"/>
        </w:rPr>
        <w:t>是自治区</w:t>
      </w:r>
      <w:proofErr w:type="gramStart"/>
      <w:r>
        <w:rPr>
          <w:rFonts w:ascii="仿宋" w:eastAsia="仿宋" w:hAnsi="仿宋" w:cs="仿宋" w:hint="eastAsia"/>
          <w:color w:val="333333"/>
          <w:sz w:val="32"/>
          <w:szCs w:val="32"/>
          <w:shd w:val="clear" w:color="auto" w:fill="FFFFFF"/>
        </w:rPr>
        <w:t>工信厅二级</w:t>
      </w:r>
      <w:proofErr w:type="gramEnd"/>
      <w:r>
        <w:rPr>
          <w:rFonts w:ascii="仿宋" w:eastAsia="仿宋" w:hAnsi="仿宋" w:cs="仿宋" w:hint="eastAsia"/>
          <w:color w:val="333333"/>
          <w:sz w:val="32"/>
          <w:szCs w:val="32"/>
          <w:shd w:val="clear" w:color="auto" w:fill="FFFFFF"/>
        </w:rPr>
        <w:t>单位，负责辖区内无线电管理各项工作。</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（二）单位主要职责</w:t>
      </w:r>
    </w:p>
    <w:p w:rsidR="004B2A2F" w:rsidRDefault="00EE4B27">
      <w:pPr>
        <w:pStyle w:val="a4"/>
        <w:widowControl/>
        <w:spacing w:beforeAutospacing="0" w:afterAutospacing="0"/>
        <w:ind w:firstLine="645"/>
        <w:rPr>
          <w:rFonts w:ascii="仿宋" w:eastAsia="仿宋" w:hAnsi="仿宋" w:cs="仿宋"/>
          <w:sz w:val="32"/>
          <w:szCs w:val="32"/>
        </w:rPr>
      </w:pPr>
      <w:r>
        <w:rPr>
          <w:rFonts w:ascii="仿宋" w:eastAsia="仿宋" w:hAnsi="仿宋" w:cs="仿宋" w:hint="eastAsia"/>
          <w:sz w:val="32"/>
          <w:szCs w:val="32"/>
        </w:rPr>
        <w:t>负责辖区内的无线电台站 、频率的审批和管理；维护空中电波秩序</w:t>
      </w:r>
      <w:r>
        <w:rPr>
          <w:rFonts w:ascii="仿宋" w:eastAsia="仿宋" w:hAnsi="仿宋" w:cs="仿宋" w:hint="eastAsia"/>
          <w:color w:val="333333"/>
          <w:sz w:val="32"/>
          <w:szCs w:val="32"/>
          <w:shd w:val="clear" w:color="auto" w:fill="FFFFFF"/>
        </w:rPr>
        <w:t>。</w:t>
      </w:r>
      <w:r>
        <w:rPr>
          <w:rFonts w:ascii="仿宋" w:eastAsia="仿宋" w:hAnsi="仿宋" w:cs="仿宋" w:hint="eastAsia"/>
          <w:sz w:val="32"/>
          <w:szCs w:val="32"/>
        </w:rPr>
        <w:t>协调台站间的频率相互干扰</w:t>
      </w:r>
      <w:r>
        <w:rPr>
          <w:rFonts w:ascii="仿宋" w:eastAsia="仿宋" w:hAnsi="仿宋" w:cs="仿宋" w:hint="eastAsia"/>
          <w:color w:val="333333"/>
          <w:sz w:val="32"/>
          <w:szCs w:val="32"/>
          <w:shd w:val="clear" w:color="auto" w:fill="FFFFFF"/>
        </w:rPr>
        <w:t>。</w:t>
      </w:r>
      <w:r>
        <w:rPr>
          <w:rFonts w:ascii="仿宋" w:eastAsia="仿宋" w:hAnsi="仿宋" w:cs="仿宋" w:hint="eastAsia"/>
          <w:sz w:val="32"/>
          <w:szCs w:val="32"/>
        </w:rPr>
        <w:t>对无线电发射设备的研制、生产、销售 、进口和设置使用进行管理</w:t>
      </w:r>
      <w:r>
        <w:rPr>
          <w:rFonts w:ascii="仿宋" w:eastAsia="仿宋" w:hAnsi="仿宋" w:cs="仿宋" w:hint="eastAsia"/>
          <w:color w:val="393939"/>
          <w:sz w:val="32"/>
          <w:szCs w:val="32"/>
          <w:shd w:val="clear" w:color="auto" w:fill="FFFFFF"/>
        </w:rPr>
        <w:t>。</w:t>
      </w:r>
      <w:r>
        <w:rPr>
          <w:rFonts w:ascii="仿宋" w:eastAsia="仿宋" w:hAnsi="仿宋" w:cs="仿宋" w:hint="eastAsia"/>
          <w:sz w:val="32"/>
          <w:szCs w:val="32"/>
        </w:rPr>
        <w:t>负责无线电技术监测</w:t>
      </w:r>
      <w:r>
        <w:rPr>
          <w:rFonts w:ascii="仿宋" w:eastAsia="仿宋" w:hAnsi="仿宋" w:cs="仿宋" w:hint="eastAsia"/>
          <w:color w:val="393939"/>
          <w:sz w:val="32"/>
          <w:szCs w:val="32"/>
          <w:shd w:val="clear" w:color="auto" w:fill="FFFFFF"/>
        </w:rPr>
        <w:t>。</w:t>
      </w:r>
      <w:r>
        <w:rPr>
          <w:rFonts w:ascii="仿宋" w:eastAsia="仿宋" w:hAnsi="仿宋" w:cs="仿宋" w:hint="eastAsia"/>
          <w:sz w:val="32"/>
          <w:szCs w:val="32"/>
        </w:rPr>
        <w:t>无线电管理行政执法，依法开展监督 、检查和违章纠察</w:t>
      </w:r>
      <w:r>
        <w:rPr>
          <w:rFonts w:ascii="仿宋" w:eastAsia="仿宋" w:hAnsi="仿宋" w:cs="仿宋" w:hint="eastAsia"/>
          <w:color w:val="393939"/>
          <w:sz w:val="32"/>
          <w:szCs w:val="32"/>
          <w:shd w:val="clear" w:color="auto" w:fill="FFFFFF"/>
        </w:rPr>
        <w:t>。</w:t>
      </w:r>
      <w:r>
        <w:rPr>
          <w:rFonts w:ascii="仿宋" w:eastAsia="仿宋" w:hAnsi="仿宋" w:cs="仿宋" w:hint="eastAsia"/>
          <w:sz w:val="32"/>
          <w:szCs w:val="32"/>
        </w:rPr>
        <w:t>维护合法电台权益</w:t>
      </w:r>
      <w:r>
        <w:rPr>
          <w:rFonts w:ascii="仿宋" w:eastAsia="仿宋" w:hAnsi="仿宋" w:cs="仿宋" w:hint="eastAsia"/>
          <w:color w:val="393939"/>
          <w:sz w:val="32"/>
          <w:szCs w:val="32"/>
          <w:shd w:val="clear" w:color="auto" w:fill="FFFFFF"/>
        </w:rPr>
        <w:t>。、</w:t>
      </w:r>
      <w:r>
        <w:rPr>
          <w:rFonts w:ascii="仿宋" w:eastAsia="仿宋" w:hAnsi="仿宋" w:cs="仿宋" w:hint="eastAsia"/>
          <w:sz w:val="32"/>
          <w:szCs w:val="32"/>
        </w:rPr>
        <w:t>搞好技术、业务服务</w:t>
      </w:r>
      <w:r>
        <w:rPr>
          <w:rFonts w:ascii="仿宋" w:eastAsia="仿宋" w:hAnsi="仿宋" w:cs="仿宋" w:hint="eastAsia"/>
          <w:color w:val="333333"/>
          <w:sz w:val="32"/>
          <w:szCs w:val="32"/>
          <w:shd w:val="clear" w:color="auto" w:fill="FFFFFF"/>
        </w:rPr>
        <w:t>。</w:t>
      </w:r>
      <w:r>
        <w:rPr>
          <w:rFonts w:ascii="仿宋" w:eastAsia="仿宋" w:hAnsi="仿宋" w:cs="仿宋" w:hint="eastAsia"/>
          <w:color w:val="393939"/>
          <w:sz w:val="32"/>
          <w:szCs w:val="32"/>
          <w:shd w:val="clear" w:color="auto" w:fill="FFFFFF"/>
        </w:rPr>
        <w:t>完成上级交办的其他任务。</w:t>
      </w:r>
    </w:p>
    <w:p w:rsidR="004B2A2F" w:rsidRDefault="00EE4B27">
      <w:pPr>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二、单位机构设置及人员基本情况</w:t>
      </w:r>
    </w:p>
    <w:p w:rsidR="004B2A2F" w:rsidRDefault="00EE4B27">
      <w:pPr>
        <w:pStyle w:val="a4"/>
        <w:widowControl/>
        <w:shd w:val="clear" w:color="auto" w:fill="FFFFFF"/>
        <w:spacing w:beforeAutospacing="0" w:after="76" w:afterAutospacing="0" w:line="600" w:lineRule="atLeast"/>
        <w:ind w:firstLine="645"/>
        <w:textAlignment w:val="baseline"/>
        <w:rPr>
          <w:rFonts w:ascii="仿宋" w:eastAsia="仿宋" w:hAnsi="仿宋" w:cs="仿宋"/>
          <w:sz w:val="32"/>
          <w:szCs w:val="32"/>
        </w:rPr>
      </w:pPr>
      <w:r>
        <w:rPr>
          <w:rFonts w:ascii="仿宋" w:eastAsia="仿宋" w:hAnsi="仿宋" w:cs="仿宋" w:hint="eastAsia"/>
          <w:sz w:val="32"/>
          <w:szCs w:val="32"/>
        </w:rPr>
        <w:t>内蒙古自治区工业和信息化厅驻阿拉善盟无线电管理处是内蒙古自治区工业和信息化厅的二级行政单位，</w:t>
      </w:r>
      <w:r>
        <w:rPr>
          <w:rFonts w:ascii="仿宋" w:eastAsia="仿宋" w:hAnsi="仿宋" w:cs="仿宋" w:hint="eastAsia"/>
          <w:color w:val="393939"/>
          <w:sz w:val="32"/>
          <w:szCs w:val="32"/>
          <w:shd w:val="clear" w:color="auto" w:fill="FFFFFF"/>
        </w:rPr>
        <w:t>副处级派出机构，</w:t>
      </w:r>
      <w:r>
        <w:rPr>
          <w:rFonts w:ascii="仿宋" w:eastAsia="仿宋" w:hAnsi="仿宋" w:cs="仿宋" w:hint="eastAsia"/>
          <w:sz w:val="32"/>
          <w:szCs w:val="32"/>
        </w:rPr>
        <w:t>纳入2023年度部门预算编制范围的独立核算单位。</w:t>
      </w:r>
    </w:p>
    <w:p w:rsidR="004B2A2F" w:rsidRDefault="00EE4B27">
      <w:pPr>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（一）机构基本情况</w:t>
      </w:r>
    </w:p>
    <w:p w:rsidR="004B2A2F" w:rsidRDefault="00EE4B2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内蒙古自治区工业和信息化</w:t>
      </w:r>
      <w:r>
        <w:rPr>
          <w:rFonts w:ascii="仿宋" w:eastAsia="仿宋" w:hAnsi="仿宋" w:cs="仿宋" w:hint="eastAsia"/>
          <w:kern w:val="0"/>
          <w:sz w:val="32"/>
          <w:szCs w:val="32"/>
        </w:rPr>
        <w:t>厅驻阿拉善盟无线电管理处内设办公室、业务室2个科室。</w:t>
      </w:r>
    </w:p>
    <w:p w:rsidR="004B2A2F" w:rsidRDefault="00EE4B27">
      <w:pPr>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（二）人员基本情况</w:t>
      </w:r>
    </w:p>
    <w:p w:rsidR="004B2A2F" w:rsidRDefault="00EE4B27" w:rsidP="00DD6197">
      <w:pPr>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color w:val="393939"/>
          <w:sz w:val="32"/>
          <w:szCs w:val="32"/>
          <w:shd w:val="clear" w:color="auto" w:fill="FFFFFF"/>
        </w:rPr>
        <w:t>机关行政编制</w:t>
      </w:r>
      <w:r>
        <w:rPr>
          <w:rFonts w:ascii="仿宋" w:eastAsia="仿宋" w:hAnsi="仿宋" w:cs="仿宋" w:hint="eastAsia"/>
          <w:sz w:val="32"/>
          <w:szCs w:val="32"/>
        </w:rPr>
        <w:t>3人，现实有在职人员3人，退休人员0人。</w:t>
      </w:r>
    </w:p>
    <w:p w:rsidR="008A4AFD" w:rsidRPr="008A4AFD" w:rsidRDefault="008A4AFD" w:rsidP="00DD6197">
      <w:pPr>
        <w:spacing w:line="560" w:lineRule="exact"/>
        <w:ind w:firstLineChars="200" w:firstLine="640"/>
        <w:jc w:val="left"/>
        <w:rPr>
          <w:rFonts w:ascii="仿宋" w:eastAsia="仿宋" w:hAnsi="仿宋" w:cs="仿宋"/>
          <w:kern w:val="0"/>
          <w:sz w:val="32"/>
          <w:szCs w:val="32"/>
        </w:rPr>
      </w:pPr>
    </w:p>
    <w:p w:rsidR="004B2A2F" w:rsidRDefault="00EE4B27" w:rsidP="00DD6197">
      <w:pPr>
        <w:pStyle w:val="a4"/>
        <w:widowControl/>
        <w:spacing w:beforeAutospacing="0" w:afterAutospacing="0" w:line="555" w:lineRule="atLeast"/>
        <w:jc w:val="center"/>
        <w:rPr>
          <w:rFonts w:ascii="仿宋" w:eastAsia="仿宋" w:hAnsi="仿宋" w:cs="仿宋" w:hint="eastAsia"/>
          <w:color w:val="000000"/>
          <w:sz w:val="32"/>
          <w:szCs w:val="32"/>
          <w:shd w:val="clear" w:color="auto" w:fill="FFFFFF"/>
        </w:rPr>
      </w:pPr>
      <w:r>
        <w:rPr>
          <w:rStyle w:val="a5"/>
          <w:rFonts w:ascii="仿宋" w:eastAsia="仿宋" w:hAnsi="仿宋" w:cs="仿宋" w:hint="eastAsia"/>
          <w:color w:val="333333"/>
          <w:sz w:val="32"/>
          <w:szCs w:val="32"/>
          <w:shd w:val="clear" w:color="auto" w:fill="FFFFFF"/>
        </w:rPr>
        <w:t>第二部分   2023</w:t>
      </w:r>
      <w:bookmarkStart w:id="0" w:name="_GoBack"/>
      <w:bookmarkEnd w:id="0"/>
      <w:r>
        <w:rPr>
          <w:rStyle w:val="a5"/>
          <w:rFonts w:ascii="仿宋" w:eastAsia="仿宋" w:hAnsi="仿宋" w:cs="仿宋" w:hint="eastAsia"/>
          <w:color w:val="333333"/>
          <w:sz w:val="32"/>
          <w:szCs w:val="32"/>
          <w:shd w:val="clear" w:color="auto" w:fill="FFFFFF"/>
        </w:rPr>
        <w:t>年单位预算安排情况说明</w:t>
      </w:r>
      <w:r>
        <w:rPr>
          <w:rFonts w:ascii="仿宋" w:eastAsia="仿宋" w:hAnsi="仿宋" w:cs="仿宋" w:hint="eastAsia"/>
          <w:color w:val="000000"/>
          <w:sz w:val="32"/>
          <w:szCs w:val="32"/>
          <w:shd w:val="clear" w:color="auto" w:fill="FFFFFF"/>
        </w:rPr>
        <w:t> </w:t>
      </w:r>
    </w:p>
    <w:p w:rsidR="008A4AFD" w:rsidRDefault="008A4AFD" w:rsidP="00DD6197">
      <w:pPr>
        <w:pStyle w:val="a4"/>
        <w:widowControl/>
        <w:spacing w:beforeAutospacing="0" w:afterAutospacing="0" w:line="555" w:lineRule="atLeast"/>
        <w:jc w:val="center"/>
        <w:rPr>
          <w:rFonts w:ascii="仿宋" w:eastAsia="仿宋" w:hAnsi="仿宋" w:cs="仿宋"/>
          <w:sz w:val="32"/>
          <w:szCs w:val="32"/>
        </w:rPr>
      </w:pPr>
    </w:p>
    <w:p w:rsidR="004B2A2F" w:rsidRPr="00B95EEB" w:rsidRDefault="00EE4B27">
      <w:pPr>
        <w:pStyle w:val="a4"/>
        <w:widowControl/>
        <w:spacing w:beforeAutospacing="0" w:afterAutospacing="0" w:line="555" w:lineRule="atLeast"/>
        <w:ind w:firstLine="645"/>
        <w:rPr>
          <w:rFonts w:ascii="仿宋" w:eastAsia="仿宋" w:hAnsi="仿宋" w:cs="仿宋"/>
          <w:b/>
          <w:sz w:val="32"/>
          <w:szCs w:val="32"/>
        </w:rPr>
      </w:pPr>
      <w:r w:rsidRPr="00B95EEB">
        <w:rPr>
          <w:rFonts w:ascii="仿宋" w:eastAsia="仿宋" w:hAnsi="仿宋" w:cs="仿宋" w:hint="eastAsia"/>
          <w:b/>
          <w:color w:val="000000"/>
          <w:sz w:val="32"/>
          <w:szCs w:val="32"/>
          <w:shd w:val="clear" w:color="auto" w:fill="FFFFFF"/>
        </w:rPr>
        <w:t>一、单位预算收支总体情况说明</w:t>
      </w:r>
    </w:p>
    <w:p w:rsidR="004B2A2F" w:rsidRDefault="00EE4B27">
      <w:pPr>
        <w:pStyle w:val="a4"/>
        <w:widowControl/>
        <w:spacing w:beforeAutospacing="0" w:afterAutospacing="0" w:line="555" w:lineRule="atLeast"/>
        <w:ind w:firstLine="645"/>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单位预算收入总计</w:t>
      </w:r>
      <w:r w:rsidR="00C86176">
        <w:rPr>
          <w:rFonts w:ascii="仿宋" w:eastAsia="仿宋" w:hAnsi="仿宋" w:cs="仿宋" w:hint="eastAsia"/>
          <w:color w:val="333333"/>
          <w:sz w:val="32"/>
          <w:szCs w:val="32"/>
          <w:shd w:val="clear" w:color="auto" w:fill="FFFFFF"/>
        </w:rPr>
        <w:t>203.19</w:t>
      </w:r>
      <w:r>
        <w:rPr>
          <w:rFonts w:ascii="仿宋" w:eastAsia="仿宋" w:hAnsi="仿宋" w:cs="仿宋" w:hint="eastAsia"/>
          <w:color w:val="333333"/>
          <w:sz w:val="32"/>
          <w:szCs w:val="32"/>
          <w:shd w:val="clear" w:color="auto" w:fill="FFFFFF"/>
        </w:rPr>
        <w:t>万元，其中一般公共预算拨款收入</w:t>
      </w:r>
      <w:r w:rsidR="00C86176">
        <w:rPr>
          <w:rFonts w:ascii="仿宋" w:eastAsia="仿宋" w:hAnsi="仿宋" w:cs="仿宋" w:hint="eastAsia"/>
          <w:color w:val="333333"/>
          <w:sz w:val="32"/>
          <w:szCs w:val="32"/>
          <w:shd w:val="clear" w:color="auto" w:fill="FFFFFF"/>
        </w:rPr>
        <w:t>164.33</w:t>
      </w:r>
      <w:r>
        <w:rPr>
          <w:rFonts w:ascii="仿宋" w:eastAsia="仿宋" w:hAnsi="仿宋" w:cs="仿宋" w:hint="eastAsia"/>
          <w:color w:val="333333"/>
          <w:sz w:val="32"/>
          <w:szCs w:val="32"/>
          <w:shd w:val="clear" w:color="auto" w:fill="FFFFFF"/>
        </w:rPr>
        <w:t>万元，上年结转</w:t>
      </w:r>
      <w:r w:rsidR="00C86176">
        <w:rPr>
          <w:rFonts w:ascii="仿宋" w:eastAsia="仿宋" w:hAnsi="仿宋" w:cs="仿宋" w:hint="eastAsia"/>
          <w:color w:val="333333"/>
          <w:sz w:val="32"/>
          <w:szCs w:val="32"/>
          <w:shd w:val="clear" w:color="auto" w:fill="FFFFFF"/>
        </w:rPr>
        <w:t>38.58</w:t>
      </w:r>
      <w:r>
        <w:rPr>
          <w:rFonts w:ascii="仿宋" w:eastAsia="仿宋" w:hAnsi="仿宋" w:cs="仿宋" w:hint="eastAsia"/>
          <w:color w:val="333333"/>
          <w:sz w:val="32"/>
          <w:szCs w:val="32"/>
          <w:shd w:val="clear" w:color="auto" w:fill="FFFFFF"/>
        </w:rPr>
        <w:t>万元；年初预算比202</w:t>
      </w:r>
      <w:r w:rsidR="008B2442">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年度</w:t>
      </w:r>
      <w:r w:rsidR="008B2442">
        <w:rPr>
          <w:rFonts w:ascii="仿宋" w:eastAsia="仿宋" w:hAnsi="仿宋" w:cs="仿宋" w:hint="eastAsia"/>
          <w:color w:val="333333"/>
          <w:sz w:val="32"/>
          <w:szCs w:val="32"/>
          <w:shd w:val="clear" w:color="auto" w:fill="FFFFFF"/>
        </w:rPr>
        <w:t>增加98.70</w:t>
      </w:r>
      <w:r>
        <w:rPr>
          <w:rFonts w:ascii="仿宋" w:eastAsia="仿宋" w:hAnsi="仿宋" w:cs="仿宋" w:hint="eastAsia"/>
          <w:color w:val="333333"/>
          <w:sz w:val="32"/>
          <w:szCs w:val="32"/>
          <w:shd w:val="clear" w:color="auto" w:fill="FFFFFF"/>
        </w:rPr>
        <w:t>万元，</w:t>
      </w:r>
      <w:r w:rsidR="008B2442">
        <w:rPr>
          <w:rFonts w:ascii="仿宋" w:eastAsia="仿宋" w:hAnsi="仿宋" w:cs="仿宋" w:hint="eastAsia"/>
          <w:color w:val="333333"/>
          <w:sz w:val="32"/>
          <w:szCs w:val="32"/>
          <w:shd w:val="clear" w:color="auto" w:fill="FFFFFF"/>
        </w:rPr>
        <w:t>增加94.46%，</w:t>
      </w:r>
      <w:r>
        <w:rPr>
          <w:rFonts w:ascii="仿宋" w:eastAsia="仿宋" w:hAnsi="仿宋" w:cs="仿宋" w:hint="eastAsia"/>
          <w:color w:val="333333"/>
          <w:sz w:val="32"/>
          <w:szCs w:val="32"/>
          <w:shd w:val="clear" w:color="auto" w:fill="FFFFFF"/>
        </w:rPr>
        <w:t>原因主要是</w:t>
      </w:r>
      <w:r w:rsidR="008B2442">
        <w:rPr>
          <w:rFonts w:ascii="仿宋" w:eastAsia="仿宋" w:hAnsi="仿宋" w:cs="仿宋" w:hint="eastAsia"/>
          <w:color w:val="333333"/>
          <w:sz w:val="32"/>
          <w:szCs w:val="32"/>
          <w:shd w:val="clear" w:color="auto" w:fill="FFFFFF"/>
        </w:rPr>
        <w:t>2022</w:t>
      </w:r>
      <w:r>
        <w:rPr>
          <w:rFonts w:ascii="仿宋" w:eastAsia="仿宋" w:hAnsi="仿宋" w:cs="仿宋" w:hint="eastAsia"/>
          <w:color w:val="333333"/>
          <w:sz w:val="32"/>
          <w:szCs w:val="32"/>
          <w:shd w:val="clear" w:color="auto" w:fill="FFFFFF"/>
        </w:rPr>
        <w:t>年中央无线电频率监管预算经费在报告期未下达。</w:t>
      </w:r>
    </w:p>
    <w:p w:rsidR="004B2A2F" w:rsidRDefault="00EE4B27">
      <w:pPr>
        <w:pStyle w:val="a4"/>
        <w:widowControl/>
        <w:spacing w:beforeAutospacing="0" w:afterAutospacing="0" w:line="555" w:lineRule="atLeast"/>
        <w:ind w:firstLine="645"/>
        <w:rPr>
          <w:rFonts w:ascii="仿宋" w:eastAsia="仿宋" w:hAnsi="仿宋" w:cs="仿宋" w:hint="eastAsia"/>
          <w:color w:val="333333"/>
          <w:sz w:val="32"/>
          <w:szCs w:val="32"/>
          <w:shd w:val="clear" w:color="auto" w:fill="FFFFFF"/>
        </w:rPr>
      </w:pPr>
      <w:r>
        <w:rPr>
          <w:rFonts w:ascii="仿宋" w:eastAsia="仿宋" w:hAnsi="仿宋" w:cs="仿宋" w:hint="eastAsia"/>
          <w:color w:val="333333"/>
          <w:sz w:val="32"/>
          <w:szCs w:val="32"/>
          <w:shd w:val="clear" w:color="auto" w:fill="FFFFFF"/>
        </w:rPr>
        <w:t>单位预算支出总计</w:t>
      </w:r>
      <w:r w:rsidR="008B2442">
        <w:rPr>
          <w:rFonts w:ascii="仿宋" w:eastAsia="仿宋" w:hAnsi="仿宋" w:cs="仿宋" w:hint="eastAsia"/>
          <w:color w:val="333333"/>
          <w:sz w:val="32"/>
          <w:szCs w:val="32"/>
          <w:shd w:val="clear" w:color="auto" w:fill="FFFFFF"/>
        </w:rPr>
        <w:t>203.19</w:t>
      </w:r>
      <w:r>
        <w:rPr>
          <w:rFonts w:ascii="仿宋" w:eastAsia="仿宋" w:hAnsi="仿宋" w:cs="仿宋" w:hint="eastAsia"/>
          <w:color w:val="333333"/>
          <w:sz w:val="32"/>
          <w:szCs w:val="32"/>
          <w:shd w:val="clear" w:color="auto" w:fill="FFFFFF"/>
        </w:rPr>
        <w:t>万元，其中：基本支出</w:t>
      </w:r>
      <w:r w:rsidR="008B2442">
        <w:rPr>
          <w:rFonts w:ascii="仿宋" w:eastAsia="仿宋" w:hAnsi="仿宋" w:cs="仿宋" w:hint="eastAsia"/>
          <w:color w:val="333333"/>
          <w:sz w:val="32"/>
          <w:szCs w:val="32"/>
          <w:shd w:val="clear" w:color="auto" w:fill="FFFFFF"/>
        </w:rPr>
        <w:t>74.33</w:t>
      </w:r>
      <w:r>
        <w:rPr>
          <w:rFonts w:ascii="仿宋" w:eastAsia="仿宋" w:hAnsi="仿宋" w:cs="仿宋" w:hint="eastAsia"/>
          <w:color w:val="333333"/>
          <w:sz w:val="32"/>
          <w:szCs w:val="32"/>
          <w:shd w:val="clear" w:color="auto" w:fill="FFFFFF"/>
        </w:rPr>
        <w:t>万元，占比</w:t>
      </w:r>
      <w:r w:rsidR="008B2442">
        <w:rPr>
          <w:rFonts w:ascii="仿宋" w:eastAsia="仿宋" w:hAnsi="仿宋" w:cs="仿宋" w:hint="eastAsia"/>
          <w:color w:val="333333"/>
          <w:sz w:val="32"/>
          <w:szCs w:val="32"/>
          <w:shd w:val="clear" w:color="auto" w:fill="FFFFFF"/>
        </w:rPr>
        <w:t>36.58</w:t>
      </w:r>
      <w:r>
        <w:rPr>
          <w:rFonts w:ascii="仿宋" w:eastAsia="仿宋" w:hAnsi="仿宋" w:cs="仿宋" w:hint="eastAsia"/>
          <w:color w:val="333333"/>
          <w:sz w:val="32"/>
          <w:szCs w:val="32"/>
          <w:shd w:val="clear" w:color="auto" w:fill="FFFFFF"/>
        </w:rPr>
        <w:t>%，主要用于在职人员工资、社保、机关运行经费、办公楼及附属设施运行维护费等；项目支出</w:t>
      </w:r>
      <w:r w:rsidR="008B2442">
        <w:rPr>
          <w:rFonts w:ascii="仿宋" w:eastAsia="仿宋" w:hAnsi="仿宋" w:cs="仿宋" w:hint="eastAsia"/>
          <w:color w:val="333333"/>
          <w:sz w:val="32"/>
          <w:szCs w:val="32"/>
          <w:shd w:val="clear" w:color="auto" w:fill="FFFFFF"/>
        </w:rPr>
        <w:t>128.86</w:t>
      </w:r>
      <w:r>
        <w:rPr>
          <w:rFonts w:ascii="仿宋" w:eastAsia="仿宋" w:hAnsi="仿宋" w:cs="仿宋" w:hint="eastAsia"/>
          <w:color w:val="333333"/>
          <w:sz w:val="32"/>
          <w:szCs w:val="32"/>
          <w:shd w:val="clear" w:color="auto" w:fill="FFFFFF"/>
        </w:rPr>
        <w:t>万元，占比</w:t>
      </w:r>
      <w:r w:rsidR="008B2442">
        <w:rPr>
          <w:rFonts w:ascii="仿宋" w:eastAsia="仿宋" w:hAnsi="仿宋" w:cs="仿宋" w:hint="eastAsia"/>
          <w:color w:val="333333"/>
          <w:sz w:val="32"/>
          <w:szCs w:val="32"/>
          <w:shd w:val="clear" w:color="auto" w:fill="FFFFFF"/>
        </w:rPr>
        <w:t>63.42</w:t>
      </w:r>
      <w:r>
        <w:rPr>
          <w:rFonts w:ascii="仿宋" w:eastAsia="仿宋" w:hAnsi="仿宋" w:cs="仿宋" w:hint="eastAsia"/>
          <w:color w:val="333333"/>
          <w:sz w:val="32"/>
          <w:szCs w:val="32"/>
          <w:shd w:val="clear" w:color="auto" w:fill="FFFFFF"/>
        </w:rPr>
        <w:t>%。主要用于业务用房及无线电专用设备运维、无线电监管、小型站及线路租赁费等方面支出。</w:t>
      </w:r>
    </w:p>
    <w:p w:rsidR="008A4AFD" w:rsidRDefault="008A4AFD">
      <w:pPr>
        <w:pStyle w:val="a4"/>
        <w:widowControl/>
        <w:spacing w:beforeAutospacing="0" w:afterAutospacing="0" w:line="555" w:lineRule="atLeast"/>
        <w:ind w:firstLine="645"/>
        <w:rPr>
          <w:rFonts w:ascii="仿宋" w:eastAsia="仿宋" w:hAnsi="仿宋" w:cs="仿宋"/>
          <w:sz w:val="32"/>
          <w:szCs w:val="32"/>
        </w:rPr>
      </w:pPr>
    </w:p>
    <w:p w:rsidR="004B2A2F" w:rsidRDefault="00EE4B27">
      <w:pPr>
        <w:pStyle w:val="a4"/>
        <w:widowControl/>
        <w:spacing w:beforeAutospacing="0" w:afterAutospacing="0" w:line="555" w:lineRule="atLeast"/>
        <w:ind w:firstLine="645"/>
        <w:rPr>
          <w:rFonts w:ascii="仿宋" w:eastAsia="仿宋" w:hAnsi="仿宋" w:cs="仿宋" w:hint="eastAsia"/>
          <w:b/>
          <w:color w:val="000000"/>
          <w:sz w:val="32"/>
          <w:szCs w:val="32"/>
          <w:shd w:val="clear" w:color="auto" w:fill="FFFFFF"/>
        </w:rPr>
      </w:pPr>
      <w:r w:rsidRPr="00B95EEB">
        <w:rPr>
          <w:rFonts w:ascii="仿宋" w:eastAsia="仿宋" w:hAnsi="仿宋" w:cs="仿宋" w:hint="eastAsia"/>
          <w:b/>
          <w:color w:val="000000"/>
          <w:sz w:val="32"/>
          <w:szCs w:val="32"/>
          <w:shd w:val="clear" w:color="auto" w:fill="FFFFFF"/>
        </w:rPr>
        <w:t>二、一般公共预算财政拨款收支情况说明</w:t>
      </w:r>
    </w:p>
    <w:p w:rsidR="008A4AFD" w:rsidRPr="00B95EEB" w:rsidRDefault="008A4AFD">
      <w:pPr>
        <w:pStyle w:val="a4"/>
        <w:widowControl/>
        <w:spacing w:beforeAutospacing="0" w:afterAutospacing="0" w:line="555" w:lineRule="atLeast"/>
        <w:ind w:firstLine="645"/>
        <w:rPr>
          <w:rFonts w:ascii="仿宋" w:eastAsia="仿宋" w:hAnsi="仿宋" w:cs="仿宋"/>
          <w:b/>
          <w:sz w:val="32"/>
          <w:szCs w:val="32"/>
        </w:rPr>
      </w:pPr>
    </w:p>
    <w:p w:rsidR="004B2A2F" w:rsidRPr="00786048" w:rsidRDefault="00EE4B27">
      <w:pPr>
        <w:pStyle w:val="a4"/>
        <w:widowControl/>
        <w:spacing w:beforeAutospacing="0" w:afterAutospacing="0" w:line="555" w:lineRule="atLeast"/>
        <w:ind w:firstLine="645"/>
        <w:rPr>
          <w:rFonts w:ascii="仿宋" w:eastAsia="仿宋" w:hAnsi="仿宋" w:cs="仿宋"/>
          <w:b/>
          <w:sz w:val="32"/>
          <w:szCs w:val="32"/>
        </w:rPr>
      </w:pPr>
      <w:r w:rsidRPr="00786048">
        <w:rPr>
          <w:rFonts w:ascii="仿宋" w:eastAsia="仿宋" w:hAnsi="仿宋" w:cs="仿宋" w:hint="eastAsia"/>
          <w:b/>
          <w:color w:val="333333"/>
          <w:sz w:val="32"/>
          <w:szCs w:val="32"/>
          <w:shd w:val="clear" w:color="auto" w:fill="FFFFFF"/>
        </w:rPr>
        <w:t>（一）财政拨款规模情况</w:t>
      </w:r>
    </w:p>
    <w:p w:rsidR="004B2A2F" w:rsidRPr="00786048" w:rsidRDefault="00EE4B27">
      <w:pPr>
        <w:pStyle w:val="a4"/>
        <w:widowControl/>
        <w:spacing w:beforeAutospacing="0" w:afterAutospacing="0" w:line="555" w:lineRule="atLeast"/>
        <w:ind w:left="646"/>
        <w:rPr>
          <w:rFonts w:ascii="仿宋" w:eastAsia="仿宋" w:hAnsi="仿宋" w:cs="仿宋"/>
          <w:sz w:val="32"/>
          <w:szCs w:val="32"/>
        </w:rPr>
      </w:pPr>
      <w:r>
        <w:rPr>
          <w:rFonts w:ascii="仿宋" w:eastAsia="仿宋" w:hAnsi="仿宋" w:cs="仿宋" w:hint="eastAsia"/>
          <w:color w:val="333333"/>
          <w:sz w:val="32"/>
          <w:szCs w:val="32"/>
          <w:shd w:val="clear" w:color="auto" w:fill="FFFFFF"/>
        </w:rPr>
        <w:t>财政拨款收入</w:t>
      </w:r>
      <w:r w:rsidR="00F32DB7">
        <w:rPr>
          <w:rFonts w:ascii="仿宋" w:eastAsia="仿宋" w:hAnsi="仿宋" w:cs="仿宋" w:hint="eastAsia"/>
          <w:color w:val="333333"/>
          <w:sz w:val="32"/>
          <w:szCs w:val="32"/>
          <w:shd w:val="clear" w:color="auto" w:fill="FFFFFF"/>
        </w:rPr>
        <w:t>203.19</w:t>
      </w:r>
      <w:r>
        <w:rPr>
          <w:rFonts w:ascii="仿宋" w:eastAsia="仿宋" w:hAnsi="仿宋" w:cs="仿宋" w:hint="eastAsia"/>
          <w:color w:val="333333"/>
          <w:sz w:val="32"/>
          <w:szCs w:val="32"/>
          <w:shd w:val="clear" w:color="auto" w:fill="FFFFFF"/>
        </w:rPr>
        <w:t>万元，</w:t>
      </w:r>
      <w:r w:rsidR="00786048">
        <w:rPr>
          <w:rFonts w:ascii="仿宋" w:eastAsia="仿宋" w:hAnsi="仿宋" w:cs="仿宋" w:hint="eastAsia"/>
          <w:color w:val="333333"/>
          <w:sz w:val="32"/>
          <w:szCs w:val="32"/>
          <w:shd w:val="clear" w:color="auto" w:fill="FFFFFF"/>
        </w:rPr>
        <w:t>全部为</w:t>
      </w:r>
      <w:r w:rsidR="00786048" w:rsidRPr="00786048">
        <w:rPr>
          <w:rFonts w:ascii="仿宋" w:eastAsia="仿宋" w:hAnsi="仿宋" w:cs="仿宋" w:hint="eastAsia"/>
          <w:color w:val="000000"/>
          <w:sz w:val="32"/>
          <w:szCs w:val="32"/>
          <w:shd w:val="clear" w:color="auto" w:fill="FFFFFF"/>
        </w:rPr>
        <w:t>一般公共预算财政拨款</w:t>
      </w:r>
      <w:r w:rsidRPr="00786048">
        <w:rPr>
          <w:rFonts w:ascii="仿宋" w:eastAsia="仿宋" w:hAnsi="仿宋" w:cs="仿宋" w:hint="eastAsia"/>
          <w:color w:val="333333"/>
          <w:sz w:val="32"/>
          <w:szCs w:val="32"/>
          <w:shd w:val="clear" w:color="auto" w:fill="FFFFFF"/>
        </w:rPr>
        <w:t>。</w:t>
      </w:r>
    </w:p>
    <w:p w:rsidR="004B2A2F" w:rsidRPr="00786048" w:rsidRDefault="00EE4B27">
      <w:pPr>
        <w:pStyle w:val="a4"/>
        <w:widowControl/>
        <w:spacing w:beforeAutospacing="0" w:afterAutospacing="0" w:line="555" w:lineRule="atLeast"/>
        <w:ind w:left="646"/>
        <w:rPr>
          <w:rFonts w:ascii="仿宋" w:eastAsia="仿宋" w:hAnsi="仿宋" w:cs="仿宋"/>
          <w:b/>
          <w:sz w:val="32"/>
          <w:szCs w:val="32"/>
        </w:rPr>
      </w:pPr>
      <w:r w:rsidRPr="00786048">
        <w:rPr>
          <w:rFonts w:ascii="仿宋" w:eastAsia="仿宋" w:hAnsi="仿宋" w:cs="仿宋" w:hint="eastAsia"/>
          <w:b/>
          <w:color w:val="333333"/>
          <w:sz w:val="32"/>
          <w:szCs w:val="32"/>
          <w:shd w:val="clear" w:color="auto" w:fill="FFFFFF"/>
        </w:rPr>
        <w:lastRenderedPageBreak/>
        <w:t>（二）一般公共预算财政拨款具体使用安排情况</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1、社会保障和就业支出</w:t>
      </w:r>
      <w:r w:rsidR="00786048">
        <w:rPr>
          <w:rFonts w:ascii="仿宋" w:eastAsia="仿宋" w:hAnsi="仿宋" w:cs="仿宋" w:hint="eastAsia"/>
          <w:color w:val="333333"/>
          <w:sz w:val="32"/>
          <w:szCs w:val="32"/>
          <w:shd w:val="clear" w:color="auto" w:fill="FFFFFF"/>
        </w:rPr>
        <w:t>8.16</w:t>
      </w:r>
      <w:r>
        <w:rPr>
          <w:rFonts w:ascii="仿宋" w:eastAsia="仿宋" w:hAnsi="仿宋" w:cs="仿宋" w:hint="eastAsia"/>
          <w:color w:val="333333"/>
          <w:sz w:val="32"/>
          <w:szCs w:val="32"/>
          <w:shd w:val="clear" w:color="auto" w:fill="FFFFFF"/>
        </w:rPr>
        <w:t>万元，</w:t>
      </w:r>
      <w:r w:rsidR="00786048">
        <w:rPr>
          <w:rFonts w:ascii="仿宋" w:eastAsia="仿宋" w:hAnsi="仿宋" w:cs="仿宋" w:hint="eastAsia"/>
          <w:color w:val="333333"/>
          <w:sz w:val="32"/>
          <w:szCs w:val="32"/>
          <w:shd w:val="clear" w:color="auto" w:fill="FFFFFF"/>
        </w:rPr>
        <w:t>比</w:t>
      </w:r>
      <w:r>
        <w:rPr>
          <w:rFonts w:ascii="仿宋" w:eastAsia="仿宋" w:hAnsi="仿宋" w:cs="仿宋" w:hint="eastAsia"/>
          <w:color w:val="333333"/>
          <w:sz w:val="32"/>
          <w:szCs w:val="32"/>
          <w:shd w:val="clear" w:color="auto" w:fill="FFFFFF"/>
        </w:rPr>
        <w:t>上年预算</w:t>
      </w:r>
      <w:r w:rsidR="00786048">
        <w:rPr>
          <w:rFonts w:ascii="仿宋" w:eastAsia="仿宋" w:hAnsi="仿宋" w:cs="仿宋" w:hint="eastAsia"/>
          <w:color w:val="333333"/>
          <w:sz w:val="32"/>
          <w:szCs w:val="32"/>
          <w:shd w:val="clear" w:color="auto" w:fill="FFFFFF"/>
        </w:rPr>
        <w:t>增加3.4万元</w:t>
      </w:r>
      <w:r>
        <w:rPr>
          <w:rFonts w:ascii="仿宋" w:eastAsia="仿宋" w:hAnsi="仿宋" w:cs="仿宋" w:hint="eastAsia"/>
          <w:color w:val="333333"/>
          <w:sz w:val="32"/>
          <w:szCs w:val="32"/>
          <w:shd w:val="clear" w:color="auto" w:fill="FFFFFF"/>
        </w:rPr>
        <w:t>。主要</w:t>
      </w:r>
      <w:r w:rsidR="00786048">
        <w:rPr>
          <w:rFonts w:ascii="仿宋" w:eastAsia="仿宋" w:hAnsi="仿宋" w:cs="仿宋" w:hint="eastAsia"/>
          <w:color w:val="333333"/>
          <w:sz w:val="32"/>
          <w:szCs w:val="32"/>
          <w:shd w:val="clear" w:color="auto" w:fill="FFFFFF"/>
        </w:rPr>
        <w:t>用于</w:t>
      </w:r>
      <w:r>
        <w:rPr>
          <w:rFonts w:ascii="仿宋" w:eastAsia="仿宋" w:hAnsi="仿宋" w:cs="仿宋" w:hint="eastAsia"/>
          <w:color w:val="333333"/>
          <w:sz w:val="32"/>
          <w:szCs w:val="32"/>
          <w:shd w:val="clear" w:color="auto" w:fill="FFFFFF"/>
        </w:rPr>
        <w:t>在职人员的养老保险、职业年金社保缴纳</w:t>
      </w:r>
      <w:r w:rsidR="00786048">
        <w:rPr>
          <w:rFonts w:ascii="仿宋" w:eastAsia="仿宋" w:hAnsi="仿宋" w:cs="仿宋" w:hint="eastAsia"/>
          <w:color w:val="333333"/>
          <w:sz w:val="32"/>
          <w:szCs w:val="32"/>
          <w:shd w:val="clear" w:color="auto" w:fill="FFFFFF"/>
        </w:rPr>
        <w:t>等</w:t>
      </w:r>
      <w:r>
        <w:rPr>
          <w:rFonts w:ascii="仿宋" w:eastAsia="仿宋" w:hAnsi="仿宋" w:cs="仿宋" w:hint="eastAsia"/>
          <w:color w:val="333333"/>
          <w:sz w:val="32"/>
          <w:szCs w:val="32"/>
          <w:shd w:val="clear" w:color="auto" w:fill="FFFFFF"/>
        </w:rPr>
        <w:t>；</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2、资源勘探工业信息等支出</w:t>
      </w:r>
      <w:r w:rsidR="00786048">
        <w:rPr>
          <w:rFonts w:ascii="仿宋" w:eastAsia="仿宋" w:hAnsi="仿宋" w:cs="仿宋" w:hint="eastAsia"/>
          <w:color w:val="333333"/>
          <w:sz w:val="32"/>
          <w:szCs w:val="32"/>
          <w:shd w:val="clear" w:color="auto" w:fill="FFFFFF"/>
        </w:rPr>
        <w:t>186.64</w:t>
      </w:r>
      <w:r>
        <w:rPr>
          <w:rFonts w:ascii="仿宋" w:eastAsia="仿宋" w:hAnsi="仿宋" w:cs="仿宋" w:hint="eastAsia"/>
          <w:color w:val="333333"/>
          <w:sz w:val="32"/>
          <w:szCs w:val="32"/>
          <w:shd w:val="clear" w:color="auto" w:fill="FFFFFF"/>
        </w:rPr>
        <w:t>万元，比上年预算</w:t>
      </w:r>
      <w:r w:rsidR="00786048">
        <w:rPr>
          <w:rFonts w:ascii="仿宋" w:eastAsia="仿宋" w:hAnsi="仿宋" w:cs="仿宋" w:hint="eastAsia"/>
          <w:color w:val="333333"/>
          <w:sz w:val="32"/>
          <w:szCs w:val="32"/>
          <w:shd w:val="clear" w:color="auto" w:fill="FFFFFF"/>
        </w:rPr>
        <w:t>增加94.37</w:t>
      </w:r>
      <w:r>
        <w:rPr>
          <w:rFonts w:ascii="仿宋" w:eastAsia="仿宋" w:hAnsi="仿宋" w:cs="仿宋" w:hint="eastAsia"/>
          <w:color w:val="333333"/>
          <w:sz w:val="32"/>
          <w:szCs w:val="32"/>
          <w:shd w:val="clear" w:color="auto" w:fill="FFFFFF"/>
        </w:rPr>
        <w:t>万元。主要用于业务用房及无线电专用设备运维、无线电监管、小型站及线路租赁费等方面支出；</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3、卫生健康支出类3.57万元，与上年预算持平，主要用于缴纳医疗保险、公务员医疗补贴等支出；</w:t>
      </w:r>
    </w:p>
    <w:p w:rsidR="004B2A2F" w:rsidRDefault="00EE4B27">
      <w:pPr>
        <w:pStyle w:val="a4"/>
        <w:widowControl/>
        <w:spacing w:beforeAutospacing="0" w:afterAutospacing="0" w:line="555" w:lineRule="atLeast"/>
        <w:ind w:firstLine="645"/>
        <w:rPr>
          <w:rFonts w:ascii="仿宋" w:eastAsia="仿宋" w:hAnsi="仿宋" w:cs="仿宋" w:hint="eastAsia"/>
          <w:color w:val="333333"/>
          <w:sz w:val="32"/>
          <w:szCs w:val="32"/>
          <w:shd w:val="clear" w:color="auto" w:fill="FFFFFF"/>
        </w:rPr>
      </w:pPr>
      <w:r>
        <w:rPr>
          <w:rFonts w:ascii="仿宋" w:eastAsia="仿宋" w:hAnsi="仿宋" w:cs="仿宋" w:hint="eastAsia"/>
          <w:color w:val="333333"/>
          <w:sz w:val="32"/>
          <w:szCs w:val="32"/>
          <w:shd w:val="clear" w:color="auto" w:fill="FFFFFF"/>
        </w:rPr>
        <w:t>4、住房保障类3.9万元，与上年预算持平，主要用于缴纳在职人员住房公积金单位部分。</w:t>
      </w:r>
    </w:p>
    <w:p w:rsidR="008A4AFD" w:rsidRDefault="008A4AFD">
      <w:pPr>
        <w:pStyle w:val="a4"/>
        <w:widowControl/>
        <w:spacing w:beforeAutospacing="0" w:afterAutospacing="0" w:line="555" w:lineRule="atLeast"/>
        <w:ind w:firstLine="645"/>
        <w:rPr>
          <w:rFonts w:ascii="仿宋" w:eastAsia="仿宋" w:hAnsi="仿宋" w:cs="仿宋"/>
          <w:sz w:val="32"/>
          <w:szCs w:val="32"/>
        </w:rPr>
      </w:pPr>
    </w:p>
    <w:p w:rsidR="004B2A2F" w:rsidRPr="00B95EEB" w:rsidRDefault="00EE4B27">
      <w:pPr>
        <w:pStyle w:val="a4"/>
        <w:widowControl/>
        <w:spacing w:beforeAutospacing="0" w:afterAutospacing="0" w:line="555" w:lineRule="atLeast"/>
        <w:ind w:firstLine="645"/>
        <w:rPr>
          <w:rFonts w:ascii="仿宋" w:eastAsia="仿宋" w:hAnsi="仿宋" w:cs="仿宋"/>
          <w:b/>
          <w:sz w:val="32"/>
          <w:szCs w:val="32"/>
        </w:rPr>
      </w:pPr>
      <w:r w:rsidRPr="00B95EEB">
        <w:rPr>
          <w:rFonts w:ascii="仿宋" w:eastAsia="仿宋" w:hAnsi="仿宋" w:cs="仿宋" w:hint="eastAsia"/>
          <w:b/>
          <w:color w:val="000000"/>
          <w:sz w:val="32"/>
          <w:szCs w:val="32"/>
          <w:shd w:val="clear" w:color="auto" w:fill="FFFFFF"/>
        </w:rPr>
        <w:t>三、政府性基金预算财政拨款支出情况说明</w:t>
      </w:r>
    </w:p>
    <w:p w:rsidR="004B2A2F" w:rsidRDefault="00EE4B27">
      <w:pPr>
        <w:pStyle w:val="a4"/>
        <w:widowControl/>
        <w:spacing w:beforeAutospacing="0" w:afterAutospacing="0" w:line="555" w:lineRule="atLeast"/>
        <w:ind w:firstLine="645"/>
        <w:rPr>
          <w:rFonts w:ascii="仿宋" w:eastAsia="仿宋" w:hAnsi="仿宋" w:cs="仿宋" w:hint="eastAsia"/>
          <w:color w:val="333333"/>
          <w:sz w:val="32"/>
          <w:szCs w:val="32"/>
          <w:shd w:val="clear" w:color="auto" w:fill="FFFFFF"/>
        </w:rPr>
      </w:pPr>
      <w:r>
        <w:rPr>
          <w:rFonts w:ascii="仿宋" w:eastAsia="仿宋" w:hAnsi="仿宋" w:cs="仿宋" w:hint="eastAsia"/>
          <w:color w:val="333333"/>
          <w:sz w:val="32"/>
          <w:szCs w:val="32"/>
          <w:shd w:val="clear" w:color="auto" w:fill="FFFFFF"/>
        </w:rPr>
        <w:t>我单位无政府性基金财政拨款预算</w:t>
      </w:r>
    </w:p>
    <w:p w:rsidR="008A4AFD" w:rsidRDefault="008A4AFD">
      <w:pPr>
        <w:pStyle w:val="a4"/>
        <w:widowControl/>
        <w:spacing w:beforeAutospacing="0" w:afterAutospacing="0" w:line="555" w:lineRule="atLeast"/>
        <w:ind w:firstLine="645"/>
        <w:rPr>
          <w:rFonts w:ascii="仿宋" w:eastAsia="仿宋" w:hAnsi="仿宋" w:cs="仿宋"/>
          <w:sz w:val="32"/>
          <w:szCs w:val="32"/>
        </w:rPr>
      </w:pPr>
    </w:p>
    <w:p w:rsidR="004B2A2F" w:rsidRPr="00B95EEB" w:rsidRDefault="00EE4B27">
      <w:pPr>
        <w:pStyle w:val="a4"/>
        <w:widowControl/>
        <w:spacing w:beforeAutospacing="0" w:afterAutospacing="0" w:line="555" w:lineRule="atLeast"/>
        <w:ind w:firstLine="645"/>
        <w:rPr>
          <w:rFonts w:ascii="仿宋" w:eastAsia="仿宋" w:hAnsi="仿宋" w:cs="仿宋"/>
          <w:b/>
          <w:sz w:val="32"/>
          <w:szCs w:val="32"/>
        </w:rPr>
      </w:pPr>
      <w:r w:rsidRPr="00B95EEB">
        <w:rPr>
          <w:rFonts w:ascii="仿宋" w:eastAsia="仿宋" w:hAnsi="仿宋" w:cs="仿宋" w:hint="eastAsia"/>
          <w:b/>
          <w:color w:val="000000"/>
          <w:sz w:val="32"/>
          <w:szCs w:val="32"/>
          <w:shd w:val="clear" w:color="auto" w:fill="FFFFFF"/>
        </w:rPr>
        <w:t>四、财政拨款“三公”经费预算情况说明</w:t>
      </w:r>
    </w:p>
    <w:p w:rsidR="004B2A2F" w:rsidRDefault="00EE4B27">
      <w:pPr>
        <w:pStyle w:val="a4"/>
        <w:widowControl/>
        <w:spacing w:beforeAutospacing="0" w:afterAutospacing="0" w:line="555" w:lineRule="atLeast"/>
        <w:ind w:firstLine="645"/>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财政拨款“三公”经费支出预算</w:t>
      </w:r>
      <w:r w:rsidR="001A3039">
        <w:rPr>
          <w:rFonts w:ascii="仿宋" w:eastAsia="仿宋" w:hAnsi="仿宋" w:cs="仿宋" w:hint="eastAsia"/>
          <w:color w:val="333333"/>
          <w:sz w:val="32"/>
          <w:szCs w:val="32"/>
          <w:shd w:val="clear" w:color="auto" w:fill="FFFFFF"/>
        </w:rPr>
        <w:t>14.68</w:t>
      </w:r>
      <w:r>
        <w:rPr>
          <w:rFonts w:ascii="仿宋" w:eastAsia="仿宋" w:hAnsi="仿宋" w:cs="仿宋" w:hint="eastAsia"/>
          <w:color w:val="333333"/>
          <w:sz w:val="32"/>
          <w:szCs w:val="32"/>
          <w:shd w:val="clear" w:color="auto" w:fill="FFFFFF"/>
        </w:rPr>
        <w:t>万元，比上年预算增加</w:t>
      </w:r>
      <w:r w:rsidR="001A3039">
        <w:rPr>
          <w:rFonts w:ascii="仿宋" w:eastAsia="仿宋" w:hAnsi="仿宋" w:cs="仿宋" w:hint="eastAsia"/>
          <w:color w:val="333333"/>
          <w:sz w:val="32"/>
          <w:szCs w:val="32"/>
          <w:shd w:val="clear" w:color="auto" w:fill="FFFFFF"/>
        </w:rPr>
        <w:t>8.13</w:t>
      </w:r>
      <w:r>
        <w:rPr>
          <w:rFonts w:ascii="仿宋" w:eastAsia="仿宋" w:hAnsi="仿宋" w:cs="仿宋" w:hint="eastAsia"/>
          <w:color w:val="333333"/>
          <w:sz w:val="32"/>
          <w:szCs w:val="32"/>
          <w:shd w:val="clear" w:color="auto" w:fill="FFFFFF"/>
        </w:rPr>
        <w:t>万元，增加</w:t>
      </w:r>
      <w:r w:rsidR="001A3039">
        <w:rPr>
          <w:rFonts w:ascii="仿宋" w:eastAsia="仿宋" w:hAnsi="仿宋" w:cs="仿宋" w:hint="eastAsia"/>
          <w:color w:val="333333"/>
          <w:sz w:val="32"/>
          <w:szCs w:val="32"/>
          <w:shd w:val="clear" w:color="auto" w:fill="FFFFFF"/>
        </w:rPr>
        <w:t>124.12</w:t>
      </w:r>
      <w:r>
        <w:rPr>
          <w:rFonts w:ascii="仿宋" w:eastAsia="仿宋" w:hAnsi="仿宋" w:cs="仿宋" w:hint="eastAsia"/>
          <w:color w:val="333333"/>
          <w:sz w:val="32"/>
          <w:szCs w:val="32"/>
          <w:shd w:val="clear" w:color="auto" w:fill="FFFFFF"/>
        </w:rPr>
        <w:t>%，原因是监管业务量增加，无线电监管车辆运行维护费（中央专项）经费预算增加；</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1、因公出国（境）费用0万元，比上年预算数减少0万元，主要原因是自中央规定以来，没有出国要求，所以无预算；</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lastRenderedPageBreak/>
        <w:t>2、公务接待费0万元，比上年预算数减少0万元，降低0.00%，主要是预算未安排公务接待费；</w:t>
      </w:r>
    </w:p>
    <w:p w:rsidR="004B2A2F" w:rsidRDefault="00EE4B27">
      <w:pPr>
        <w:pStyle w:val="a4"/>
        <w:widowControl/>
        <w:spacing w:beforeAutospacing="0" w:afterAutospacing="0" w:line="555" w:lineRule="atLeast"/>
        <w:ind w:left="166" w:firstLine="480"/>
        <w:rPr>
          <w:rFonts w:ascii="仿宋" w:eastAsia="仿宋" w:hAnsi="仿宋" w:cs="仿宋"/>
          <w:sz w:val="32"/>
          <w:szCs w:val="32"/>
        </w:rPr>
      </w:pPr>
      <w:r>
        <w:rPr>
          <w:rFonts w:ascii="仿宋" w:eastAsia="仿宋" w:hAnsi="仿宋" w:cs="仿宋" w:hint="eastAsia"/>
          <w:color w:val="333333"/>
          <w:sz w:val="32"/>
          <w:szCs w:val="32"/>
          <w:shd w:val="clear" w:color="auto" w:fill="FFFFFF"/>
        </w:rPr>
        <w:t>3、公务用车购置及运行维护费</w:t>
      </w:r>
      <w:r w:rsidR="001A3039">
        <w:rPr>
          <w:rFonts w:ascii="仿宋" w:eastAsia="仿宋" w:hAnsi="仿宋" w:cs="仿宋" w:hint="eastAsia"/>
          <w:color w:val="333333"/>
          <w:sz w:val="32"/>
          <w:szCs w:val="32"/>
          <w:shd w:val="clear" w:color="auto" w:fill="FFFFFF"/>
        </w:rPr>
        <w:t>14.68</w:t>
      </w:r>
      <w:r>
        <w:rPr>
          <w:rFonts w:ascii="仿宋" w:eastAsia="仿宋" w:hAnsi="仿宋" w:cs="仿宋" w:hint="eastAsia"/>
          <w:color w:val="333333"/>
          <w:sz w:val="32"/>
          <w:szCs w:val="32"/>
          <w:shd w:val="clear" w:color="auto" w:fill="FFFFFF"/>
        </w:rPr>
        <w:t>万元，比上年预算增加</w:t>
      </w:r>
      <w:r w:rsidR="001A3039">
        <w:rPr>
          <w:rFonts w:ascii="仿宋" w:eastAsia="仿宋" w:hAnsi="仿宋" w:cs="仿宋" w:hint="eastAsia"/>
          <w:color w:val="333333"/>
          <w:sz w:val="32"/>
          <w:szCs w:val="32"/>
          <w:shd w:val="clear" w:color="auto" w:fill="FFFFFF"/>
        </w:rPr>
        <w:t>8.13</w:t>
      </w:r>
      <w:r>
        <w:rPr>
          <w:rFonts w:ascii="仿宋" w:eastAsia="仿宋" w:hAnsi="仿宋" w:cs="仿宋" w:hint="eastAsia"/>
          <w:color w:val="333333"/>
          <w:sz w:val="32"/>
          <w:szCs w:val="32"/>
          <w:shd w:val="clear" w:color="auto" w:fill="FFFFFF"/>
        </w:rPr>
        <w:t>万元，其中，公务用车购置0万元，与上年度相同；公务用车运行维护费</w:t>
      </w:r>
      <w:r w:rsidR="001A3039">
        <w:rPr>
          <w:rFonts w:ascii="仿宋" w:eastAsia="仿宋" w:hAnsi="仿宋" w:cs="仿宋" w:hint="eastAsia"/>
          <w:color w:val="333333"/>
          <w:sz w:val="32"/>
          <w:szCs w:val="32"/>
          <w:shd w:val="clear" w:color="auto" w:fill="FFFFFF"/>
        </w:rPr>
        <w:t>14.68</w:t>
      </w:r>
      <w:r>
        <w:rPr>
          <w:rFonts w:ascii="仿宋" w:eastAsia="仿宋" w:hAnsi="仿宋" w:cs="仿宋" w:hint="eastAsia"/>
          <w:color w:val="333333"/>
          <w:sz w:val="32"/>
          <w:szCs w:val="32"/>
          <w:shd w:val="clear" w:color="auto" w:fill="FFFFFF"/>
        </w:rPr>
        <w:t>万元，主要</w:t>
      </w:r>
      <w:r w:rsidR="001A3039">
        <w:rPr>
          <w:rFonts w:ascii="仿宋" w:eastAsia="仿宋" w:hAnsi="仿宋" w:cs="仿宋" w:hint="eastAsia"/>
          <w:color w:val="333333"/>
          <w:sz w:val="32"/>
          <w:szCs w:val="32"/>
          <w:shd w:val="clear" w:color="auto" w:fill="FFFFFF"/>
        </w:rPr>
        <w:t>用于</w:t>
      </w:r>
      <w:r>
        <w:rPr>
          <w:rFonts w:ascii="仿宋" w:eastAsia="仿宋" w:hAnsi="仿宋" w:cs="仿宋" w:hint="eastAsia"/>
          <w:color w:val="333333"/>
          <w:sz w:val="32"/>
          <w:szCs w:val="32"/>
          <w:shd w:val="clear" w:color="auto" w:fill="FFFFFF"/>
        </w:rPr>
        <w:t>无线电特种车辆的运行维护费。</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Fonts w:ascii="仿宋" w:eastAsia="仿宋" w:hAnsi="仿宋" w:cs="仿宋" w:hint="eastAsia"/>
          <w:color w:val="000000"/>
          <w:sz w:val="32"/>
          <w:szCs w:val="32"/>
          <w:shd w:val="clear" w:color="auto" w:fill="FFFFFF"/>
        </w:rPr>
        <w:t> </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第三部分  其他公开事项说明</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 </w:t>
      </w:r>
    </w:p>
    <w:p w:rsidR="004B2A2F" w:rsidRPr="00B95EEB" w:rsidRDefault="00EE4B27">
      <w:pPr>
        <w:pStyle w:val="a4"/>
        <w:widowControl/>
        <w:spacing w:beforeAutospacing="0" w:afterAutospacing="0" w:line="555" w:lineRule="atLeast"/>
        <w:ind w:firstLine="645"/>
        <w:rPr>
          <w:rFonts w:ascii="仿宋" w:eastAsia="仿宋" w:hAnsi="仿宋" w:cs="仿宋"/>
          <w:b/>
          <w:sz w:val="32"/>
          <w:szCs w:val="32"/>
        </w:rPr>
      </w:pPr>
      <w:r w:rsidRPr="00B95EEB">
        <w:rPr>
          <w:rFonts w:ascii="仿宋" w:eastAsia="仿宋" w:hAnsi="仿宋" w:cs="仿宋" w:hint="eastAsia"/>
          <w:b/>
          <w:color w:val="000000"/>
          <w:sz w:val="32"/>
          <w:szCs w:val="32"/>
          <w:shd w:val="clear" w:color="auto" w:fill="FFFFFF"/>
        </w:rPr>
        <w:t>一、机关运行经费安排情况说明</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机关运行经费，是指单位的公用经费，包括办公及印刷费、邮电费、差旅费、会议费、福利费、工会经费、日常维修费、业务用房水电费、业务用房取暖费、业务用房物业管理费、公务用车运行维护费以及其他费用。</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202</w:t>
      </w:r>
      <w:r w:rsidR="00366C03">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年，我管理处机关运行经费财政拨款预算8.</w:t>
      </w:r>
      <w:r w:rsidR="00366C03">
        <w:rPr>
          <w:rFonts w:ascii="仿宋" w:eastAsia="仿宋" w:hAnsi="仿宋" w:cs="仿宋" w:hint="eastAsia"/>
          <w:color w:val="333333"/>
          <w:sz w:val="32"/>
          <w:szCs w:val="32"/>
          <w:shd w:val="clear" w:color="auto" w:fill="FFFFFF"/>
        </w:rPr>
        <w:t>76</w:t>
      </w:r>
      <w:r>
        <w:rPr>
          <w:rFonts w:ascii="仿宋" w:eastAsia="仿宋" w:hAnsi="仿宋" w:cs="仿宋" w:hint="eastAsia"/>
          <w:color w:val="333333"/>
          <w:sz w:val="32"/>
          <w:szCs w:val="32"/>
          <w:shd w:val="clear" w:color="auto" w:fill="FFFFFF"/>
        </w:rPr>
        <w:t>万元，比上年度</w:t>
      </w:r>
      <w:r w:rsidR="00366C03">
        <w:rPr>
          <w:rFonts w:ascii="仿宋" w:eastAsia="仿宋" w:hAnsi="仿宋" w:cs="仿宋" w:hint="eastAsia"/>
          <w:color w:val="333333"/>
          <w:sz w:val="32"/>
          <w:szCs w:val="32"/>
          <w:shd w:val="clear" w:color="auto" w:fill="FFFFFF"/>
        </w:rPr>
        <w:t>增加0.64</w:t>
      </w:r>
      <w:r>
        <w:rPr>
          <w:rFonts w:ascii="仿宋" w:eastAsia="仿宋" w:hAnsi="仿宋" w:cs="仿宋" w:hint="eastAsia"/>
          <w:color w:val="333333"/>
          <w:sz w:val="32"/>
          <w:szCs w:val="32"/>
          <w:shd w:val="clear" w:color="auto" w:fill="FFFFFF"/>
        </w:rPr>
        <w:t>万元，</w:t>
      </w:r>
      <w:r w:rsidR="00366C03">
        <w:rPr>
          <w:rFonts w:ascii="仿宋" w:eastAsia="仿宋" w:hAnsi="仿宋" w:cs="仿宋" w:hint="eastAsia"/>
          <w:color w:val="333333"/>
          <w:sz w:val="32"/>
          <w:szCs w:val="32"/>
          <w:shd w:val="clear" w:color="auto" w:fill="FFFFFF"/>
        </w:rPr>
        <w:t>增加7.9</w:t>
      </w:r>
      <w:r>
        <w:rPr>
          <w:rFonts w:ascii="仿宋" w:eastAsia="仿宋" w:hAnsi="仿宋" w:cs="仿宋" w:hint="eastAsia"/>
          <w:color w:val="333333"/>
          <w:sz w:val="32"/>
          <w:szCs w:val="32"/>
          <w:shd w:val="clear" w:color="auto" w:fill="FFFFFF"/>
        </w:rPr>
        <w:t>%，主要原因是福利费和工会经费增加。</w:t>
      </w:r>
    </w:p>
    <w:p w:rsidR="004B2A2F" w:rsidRPr="00B95EEB" w:rsidRDefault="00EE4B27">
      <w:pPr>
        <w:pStyle w:val="a4"/>
        <w:widowControl/>
        <w:spacing w:beforeAutospacing="0" w:afterAutospacing="0" w:line="555" w:lineRule="atLeast"/>
        <w:ind w:firstLine="645"/>
        <w:rPr>
          <w:rFonts w:ascii="仿宋" w:eastAsia="仿宋" w:hAnsi="仿宋" w:cs="仿宋"/>
          <w:b/>
          <w:sz w:val="32"/>
          <w:szCs w:val="32"/>
        </w:rPr>
      </w:pPr>
      <w:r w:rsidRPr="00B95EEB">
        <w:rPr>
          <w:rFonts w:ascii="仿宋" w:eastAsia="仿宋" w:hAnsi="仿宋" w:cs="仿宋" w:hint="eastAsia"/>
          <w:b/>
          <w:color w:val="000000"/>
          <w:sz w:val="32"/>
          <w:szCs w:val="32"/>
          <w:shd w:val="clear" w:color="auto" w:fill="FFFFFF"/>
        </w:rPr>
        <w:t>二、政府采购预算情况说明</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政府采购预算总额20.10万元，其中：政府采购货物预算1.2万元，政府采购服务预算18.90万元。</w:t>
      </w:r>
    </w:p>
    <w:p w:rsidR="004B2A2F" w:rsidRPr="00B95EEB" w:rsidRDefault="00EE4B27">
      <w:pPr>
        <w:pStyle w:val="a4"/>
        <w:widowControl/>
        <w:spacing w:beforeAutospacing="0" w:afterAutospacing="0" w:line="555" w:lineRule="atLeast"/>
        <w:ind w:firstLine="645"/>
        <w:rPr>
          <w:rFonts w:ascii="仿宋" w:eastAsia="仿宋" w:hAnsi="仿宋" w:cs="仿宋"/>
          <w:b/>
          <w:sz w:val="32"/>
          <w:szCs w:val="32"/>
        </w:rPr>
      </w:pPr>
      <w:r w:rsidRPr="00B95EEB">
        <w:rPr>
          <w:rFonts w:ascii="仿宋" w:eastAsia="仿宋" w:hAnsi="仿宋" w:cs="仿宋" w:hint="eastAsia"/>
          <w:b/>
          <w:color w:val="000000"/>
          <w:sz w:val="32"/>
          <w:szCs w:val="32"/>
          <w:shd w:val="clear" w:color="auto" w:fill="FFFFFF"/>
        </w:rPr>
        <w:t>三、国有资产占有使用情况说明</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lastRenderedPageBreak/>
        <w:t>截至2022年末，共有车辆4辆，其中：领导用车0辆，机要通信用车0辆，应急保障用车0辆，执法执勤用车0辆，特种专业技术用车4辆，退休干部用车0辆，其他车辆0辆；办公用房622.63平方米，业务用房1705.42平方米。</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四、项目支出绩效目标说明</w:t>
      </w:r>
    </w:p>
    <w:p w:rsidR="004B2A2F" w:rsidRDefault="00EE4B27">
      <w:pPr>
        <w:pStyle w:val="a4"/>
        <w:widowControl/>
        <w:spacing w:beforeAutospacing="0" w:afterAutospacing="0" w:line="555" w:lineRule="atLeast"/>
        <w:rPr>
          <w:rFonts w:ascii="仿宋" w:eastAsia="仿宋" w:hAnsi="仿宋" w:cs="仿宋"/>
          <w:sz w:val="32"/>
          <w:szCs w:val="32"/>
        </w:rPr>
      </w:pPr>
      <w:r>
        <w:rPr>
          <w:rFonts w:ascii="仿宋" w:eastAsia="仿宋" w:hAnsi="仿宋" w:cs="仿宋" w:hint="eastAsia"/>
          <w:color w:val="000000"/>
          <w:sz w:val="32"/>
          <w:szCs w:val="32"/>
          <w:shd w:val="clear" w:color="auto" w:fill="FFFFFF"/>
        </w:rPr>
        <w:t>    2023年，填报绩效目标的预算项目2个，公开绩效目标2个，公开项目占全部预算项目的100%。</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Fonts w:ascii="仿宋" w:eastAsia="仿宋" w:hAnsi="仿宋" w:cs="仿宋" w:hint="eastAsia"/>
          <w:color w:val="000000"/>
          <w:sz w:val="32"/>
          <w:szCs w:val="32"/>
          <w:shd w:val="clear" w:color="auto" w:fill="FFFFFF"/>
        </w:rPr>
        <w:t> </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第四部分  名词解释</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Fonts w:ascii="仿宋" w:eastAsia="仿宋" w:hAnsi="仿宋" w:cs="仿宋" w:hint="eastAsia"/>
          <w:color w:val="000000"/>
          <w:sz w:val="32"/>
          <w:szCs w:val="32"/>
          <w:shd w:val="clear" w:color="auto" w:fill="FFFFFF"/>
        </w:rPr>
        <w:t> </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一、一般公共预算财政拨款收入：是指自治区财政当年拨付的资金。</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二、事业收入：是指事业单位开展专业业务活动及辅助活动所取得的收入。</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三、事业单位经营收入：是指事业单位在专业业务活动及其辅助活动之外开展非独立核算经营活动取得的收入。</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四、其他收入 ：是指除上述“一般公共预算财政拨款收入”、“事业收入”、“事业单位经营收入”等以外的收入。主要是指按规定动用的售房收入、存款利息收入等。</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五、用事业基金弥补收支差额：是指事业单位在预计用当年的“一般公共预算财政拨款收入”、“财政拨款结转和结余资金”、“事业收入” 、“事业单位经营收入”、“其</w:t>
      </w:r>
      <w:r>
        <w:rPr>
          <w:rFonts w:ascii="仿宋" w:eastAsia="仿宋" w:hAnsi="仿宋" w:cs="仿宋" w:hint="eastAsia"/>
          <w:color w:val="000000"/>
          <w:sz w:val="32"/>
          <w:szCs w:val="32"/>
          <w:shd w:val="clear" w:color="auto" w:fill="FFFFFF"/>
        </w:rPr>
        <w:lastRenderedPageBreak/>
        <w:t>他收入”不足以安排当年支出的情况下，使用以前年度积累的事业基金（事业单位当年收支相抵后按国家规定提取、用于弥补以后年度收支差额的基金）弥补本年收支缺口的资金。</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六、上年结转和结余：是指以前年度尚未完成、结转到本年仍按原规定用途继续使用的资金。</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七、基本支出：是指为保障机构正常运转，完成日常工作任务而发生的人员支出和共用支出。</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八、项目支出：是指基本支出之外，为完成特定行政任务和事业发展目标所发生的支出。</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九、“三公”经费：纳入财政预决算管理的“三公”经费，是指部门用财政拨款安排的因公出国（境）费、公务用车购置及运行维护费、公务接待费。其中：因公出国（境）</w:t>
      </w:r>
      <w:proofErr w:type="gramStart"/>
      <w:r>
        <w:rPr>
          <w:rFonts w:ascii="仿宋" w:eastAsia="仿宋" w:hAnsi="仿宋" w:cs="仿宋" w:hint="eastAsia"/>
          <w:color w:val="333333"/>
          <w:sz w:val="32"/>
          <w:szCs w:val="32"/>
          <w:shd w:val="clear" w:color="auto" w:fill="FFFFFF"/>
        </w:rPr>
        <w:t>费反映</w:t>
      </w:r>
      <w:proofErr w:type="gramEnd"/>
      <w:r>
        <w:rPr>
          <w:rFonts w:ascii="仿宋" w:eastAsia="仿宋" w:hAnsi="仿宋" w:cs="仿宋" w:hint="eastAsia"/>
          <w:color w:val="333333"/>
          <w:sz w:val="32"/>
          <w:szCs w:val="32"/>
          <w:shd w:val="clear" w:color="auto" w:fill="FFFFFF"/>
        </w:rPr>
        <w:t>单位公务出国（境）的国际旅费、国内城市间交通费、住宿费、伙食费、培训费、公杂费等支出；公务用车购置</w:t>
      </w:r>
      <w:proofErr w:type="gramStart"/>
      <w:r>
        <w:rPr>
          <w:rFonts w:ascii="仿宋" w:eastAsia="仿宋" w:hAnsi="仿宋" w:cs="仿宋" w:hint="eastAsia"/>
          <w:color w:val="333333"/>
          <w:sz w:val="32"/>
          <w:szCs w:val="32"/>
          <w:shd w:val="clear" w:color="auto" w:fill="FFFFFF"/>
        </w:rPr>
        <w:t>费反映</w:t>
      </w:r>
      <w:proofErr w:type="gramEnd"/>
      <w:r>
        <w:rPr>
          <w:rFonts w:ascii="仿宋" w:eastAsia="仿宋" w:hAnsi="仿宋" w:cs="仿宋" w:hint="eastAsia"/>
          <w:color w:val="333333"/>
          <w:sz w:val="32"/>
          <w:szCs w:val="32"/>
          <w:shd w:val="clear" w:color="auto" w:fill="FFFFFF"/>
        </w:rPr>
        <w:t>单位公务员车购置支出（</w:t>
      </w:r>
      <w:proofErr w:type="gramStart"/>
      <w:r>
        <w:rPr>
          <w:rFonts w:ascii="仿宋" w:eastAsia="仿宋" w:hAnsi="仿宋" w:cs="仿宋" w:hint="eastAsia"/>
          <w:color w:val="333333"/>
          <w:sz w:val="32"/>
          <w:szCs w:val="32"/>
          <w:shd w:val="clear" w:color="auto" w:fill="FFFFFF"/>
        </w:rPr>
        <w:t>含车辆</w:t>
      </w:r>
      <w:proofErr w:type="gramEnd"/>
      <w:r>
        <w:rPr>
          <w:rFonts w:ascii="仿宋" w:eastAsia="仿宋" w:hAnsi="仿宋" w:cs="仿宋" w:hint="eastAsia"/>
          <w:color w:val="333333"/>
          <w:sz w:val="32"/>
          <w:szCs w:val="32"/>
          <w:shd w:val="clear" w:color="auto" w:fill="FFFFFF"/>
        </w:rPr>
        <w:t>购置税）；公务用车运行维护费反映单位按规定保留的公务用车燃料费、维修费、保险费、过路过桥费、安全奖励费用等支出；公务接待</w:t>
      </w:r>
      <w:proofErr w:type="gramStart"/>
      <w:r>
        <w:rPr>
          <w:rFonts w:ascii="仿宋" w:eastAsia="仿宋" w:hAnsi="仿宋" w:cs="仿宋" w:hint="eastAsia"/>
          <w:color w:val="333333"/>
          <w:sz w:val="32"/>
          <w:szCs w:val="32"/>
          <w:shd w:val="clear" w:color="auto" w:fill="FFFFFF"/>
        </w:rPr>
        <w:t>费反映</w:t>
      </w:r>
      <w:proofErr w:type="gramEnd"/>
      <w:r>
        <w:rPr>
          <w:rFonts w:ascii="仿宋" w:eastAsia="仿宋" w:hAnsi="仿宋" w:cs="仿宋" w:hint="eastAsia"/>
          <w:color w:val="333333"/>
          <w:sz w:val="32"/>
          <w:szCs w:val="32"/>
          <w:shd w:val="clear" w:color="auto" w:fill="FFFFFF"/>
        </w:rPr>
        <w:t>单位按规定开支的各类公务接待（含外宾接待）支出。</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w:t>
      </w:r>
      <w:r>
        <w:rPr>
          <w:rFonts w:ascii="仿宋" w:eastAsia="仿宋" w:hAnsi="仿宋" w:cs="仿宋" w:hint="eastAsia"/>
          <w:color w:val="333333"/>
          <w:sz w:val="32"/>
          <w:szCs w:val="32"/>
          <w:shd w:val="clear" w:color="auto" w:fill="FFFFFF"/>
        </w:rPr>
        <w:lastRenderedPageBreak/>
        <w:t>房水电费、办公用房取暖费、办公用房物业管理费、公务用车运行维护费以及其他费用。</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十一、工资福利支出（支出经济分类科目类级）：反映单位开支的在职职工和编制</w:t>
      </w:r>
      <w:proofErr w:type="gramStart"/>
      <w:r>
        <w:rPr>
          <w:rFonts w:ascii="仿宋" w:eastAsia="仿宋" w:hAnsi="仿宋" w:cs="仿宋" w:hint="eastAsia"/>
          <w:color w:val="333333"/>
          <w:sz w:val="32"/>
          <w:szCs w:val="32"/>
          <w:shd w:val="clear" w:color="auto" w:fill="FFFFFF"/>
        </w:rPr>
        <w:t>外长期</w:t>
      </w:r>
      <w:proofErr w:type="gramEnd"/>
      <w:r>
        <w:rPr>
          <w:rFonts w:ascii="仿宋" w:eastAsia="仿宋" w:hAnsi="仿宋" w:cs="仿宋" w:hint="eastAsia"/>
          <w:color w:val="333333"/>
          <w:sz w:val="32"/>
          <w:szCs w:val="32"/>
          <w:shd w:val="clear" w:color="auto" w:fill="FFFFFF"/>
        </w:rPr>
        <w:t>聘用人员的各类活动报酬，以及为上述人员缴纳的各项社会保险费等。</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333333"/>
          <w:sz w:val="32"/>
          <w:szCs w:val="32"/>
          <w:shd w:val="clear" w:color="auto" w:fill="FFFFFF"/>
        </w:rPr>
        <w:t>十二、商品和服务支出（支出经济分类科目类级）：反映单位购买商品和服务的支出（不包括用于购置固定资产的支出、战略性和应急储备支出）。</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 </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第五部分  预算公开联系方式及信息反馈渠道</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 </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本单位预算公开信息反馈和联系方式：</w:t>
      </w:r>
    </w:p>
    <w:p w:rsidR="004B2A2F" w:rsidRDefault="00EE4B27">
      <w:pPr>
        <w:pStyle w:val="a4"/>
        <w:widowControl/>
        <w:spacing w:beforeAutospacing="0" w:afterAutospacing="0" w:line="555" w:lineRule="atLeast"/>
        <w:ind w:firstLine="645"/>
        <w:rPr>
          <w:rFonts w:ascii="仿宋" w:eastAsia="仿宋" w:hAnsi="仿宋" w:cs="仿宋"/>
          <w:sz w:val="32"/>
          <w:szCs w:val="32"/>
        </w:rPr>
      </w:pPr>
      <w:r>
        <w:rPr>
          <w:rFonts w:ascii="仿宋" w:eastAsia="仿宋" w:hAnsi="仿宋" w:cs="仿宋" w:hint="eastAsia"/>
          <w:color w:val="000000"/>
          <w:sz w:val="32"/>
          <w:szCs w:val="32"/>
          <w:shd w:val="clear" w:color="auto" w:fill="FFFFFF"/>
        </w:rPr>
        <w:t>联系人：常海军      联系电话：0483-8336567</w:t>
      </w:r>
    </w:p>
    <w:p w:rsidR="004B2A2F" w:rsidRDefault="00EE4B27">
      <w:pPr>
        <w:pStyle w:val="a4"/>
        <w:widowControl/>
        <w:spacing w:beforeAutospacing="0" w:afterAutospacing="0" w:line="555" w:lineRule="atLeast"/>
        <w:jc w:val="center"/>
        <w:rPr>
          <w:rFonts w:ascii="仿宋" w:eastAsia="仿宋" w:hAnsi="仿宋" w:cs="仿宋"/>
          <w:sz w:val="32"/>
          <w:szCs w:val="32"/>
        </w:rPr>
      </w:pPr>
      <w:r>
        <w:rPr>
          <w:rStyle w:val="a5"/>
          <w:rFonts w:ascii="仿宋" w:eastAsia="仿宋" w:hAnsi="仿宋" w:cs="仿宋" w:hint="eastAsia"/>
          <w:color w:val="000000"/>
          <w:sz w:val="32"/>
          <w:szCs w:val="32"/>
          <w:shd w:val="clear" w:color="auto" w:fill="FFFFFF"/>
        </w:rPr>
        <w:t> </w:t>
      </w:r>
    </w:p>
    <w:sectPr w:rsidR="004B2A2F" w:rsidSect="004B2A2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A2F" w:rsidRDefault="004B2A2F" w:rsidP="004B2A2F">
      <w:r>
        <w:separator/>
      </w:r>
    </w:p>
  </w:endnote>
  <w:endnote w:type="continuationSeparator" w:id="1">
    <w:p w:rsidR="004B2A2F" w:rsidRDefault="004B2A2F" w:rsidP="004B2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2F" w:rsidRDefault="004B2A2F">
    <w:pPr>
      <w:pStyle w:val="a3"/>
      <w:jc w:val="center"/>
      <w:rPr>
        <w:sz w:val="24"/>
        <w:szCs w:val="24"/>
      </w:rPr>
    </w:pPr>
  </w:p>
  <w:p w:rsidR="004B2A2F" w:rsidRDefault="004B2A2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2F" w:rsidRDefault="004B2A2F">
    <w:pPr>
      <w:pStyle w:val="a3"/>
      <w:jc w:val="center"/>
      <w:rPr>
        <w:sz w:val="24"/>
        <w:szCs w:val="24"/>
      </w:rPr>
    </w:pPr>
  </w:p>
  <w:p w:rsidR="004B2A2F" w:rsidRDefault="004B2A2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A2F" w:rsidRDefault="004B2A2F" w:rsidP="004B2A2F">
      <w:r>
        <w:separator/>
      </w:r>
    </w:p>
  </w:footnote>
  <w:footnote w:type="continuationSeparator" w:id="1">
    <w:p w:rsidR="004B2A2F" w:rsidRDefault="004B2A2F" w:rsidP="004B2A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M4NmYzN2E5ZDdlMmMzODlhZTg2YTYwMzZiY2ViOGYifQ=="/>
  </w:docVars>
  <w:rsids>
    <w:rsidRoot w:val="53FB3E52"/>
    <w:rsid w:val="001A3039"/>
    <w:rsid w:val="00366C03"/>
    <w:rsid w:val="00481347"/>
    <w:rsid w:val="004B2A2F"/>
    <w:rsid w:val="00786048"/>
    <w:rsid w:val="007D4B41"/>
    <w:rsid w:val="008A4AFD"/>
    <w:rsid w:val="008B2442"/>
    <w:rsid w:val="00B95EEB"/>
    <w:rsid w:val="00C86176"/>
    <w:rsid w:val="00DD6197"/>
    <w:rsid w:val="00EE4B27"/>
    <w:rsid w:val="00F32DB7"/>
    <w:rsid w:val="023F0464"/>
    <w:rsid w:val="02CC69F4"/>
    <w:rsid w:val="038720E3"/>
    <w:rsid w:val="04785A74"/>
    <w:rsid w:val="06BE22F7"/>
    <w:rsid w:val="07D31158"/>
    <w:rsid w:val="0CA16C03"/>
    <w:rsid w:val="0EB7236D"/>
    <w:rsid w:val="1052332A"/>
    <w:rsid w:val="10E402C7"/>
    <w:rsid w:val="131D659F"/>
    <w:rsid w:val="14DA08CA"/>
    <w:rsid w:val="173858C9"/>
    <w:rsid w:val="188E09E6"/>
    <w:rsid w:val="1DCA6A28"/>
    <w:rsid w:val="1E686164"/>
    <w:rsid w:val="1F7A1368"/>
    <w:rsid w:val="1F8A7DCD"/>
    <w:rsid w:val="1FD442EC"/>
    <w:rsid w:val="21587ED0"/>
    <w:rsid w:val="21A26CDD"/>
    <w:rsid w:val="26C012C4"/>
    <w:rsid w:val="27D741EA"/>
    <w:rsid w:val="296D5C07"/>
    <w:rsid w:val="2A110159"/>
    <w:rsid w:val="30A5690E"/>
    <w:rsid w:val="31511555"/>
    <w:rsid w:val="3371755C"/>
    <w:rsid w:val="344E4872"/>
    <w:rsid w:val="352960C1"/>
    <w:rsid w:val="3B4B71AC"/>
    <w:rsid w:val="403B1563"/>
    <w:rsid w:val="40697DEF"/>
    <w:rsid w:val="4344037C"/>
    <w:rsid w:val="43C10909"/>
    <w:rsid w:val="43C64ACE"/>
    <w:rsid w:val="43D917BF"/>
    <w:rsid w:val="46423A34"/>
    <w:rsid w:val="46FD6BE5"/>
    <w:rsid w:val="49802F75"/>
    <w:rsid w:val="4A954493"/>
    <w:rsid w:val="4CC65BC3"/>
    <w:rsid w:val="4DDE6CF4"/>
    <w:rsid w:val="4E66645E"/>
    <w:rsid w:val="512027DB"/>
    <w:rsid w:val="530F48B5"/>
    <w:rsid w:val="53B05CB5"/>
    <w:rsid w:val="53FB3E52"/>
    <w:rsid w:val="5490352C"/>
    <w:rsid w:val="56D32B95"/>
    <w:rsid w:val="5A1B09C5"/>
    <w:rsid w:val="5A7F58C1"/>
    <w:rsid w:val="5DAF116F"/>
    <w:rsid w:val="600350B3"/>
    <w:rsid w:val="60522285"/>
    <w:rsid w:val="606379B0"/>
    <w:rsid w:val="65AA57AE"/>
    <w:rsid w:val="668F2FDD"/>
    <w:rsid w:val="6AFB44A5"/>
    <w:rsid w:val="6FBE1A8A"/>
    <w:rsid w:val="7149423A"/>
    <w:rsid w:val="715B3C71"/>
    <w:rsid w:val="71C50B09"/>
    <w:rsid w:val="74271815"/>
    <w:rsid w:val="75530B22"/>
    <w:rsid w:val="77A326D2"/>
    <w:rsid w:val="7DD16A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4B2A2F"/>
    <w:pPr>
      <w:tabs>
        <w:tab w:val="center" w:pos="4153"/>
        <w:tab w:val="right" w:pos="8306"/>
      </w:tabs>
      <w:snapToGrid w:val="0"/>
      <w:jc w:val="left"/>
    </w:pPr>
    <w:rPr>
      <w:sz w:val="18"/>
      <w:szCs w:val="18"/>
    </w:rPr>
  </w:style>
  <w:style w:type="paragraph" w:styleId="a4">
    <w:name w:val="Normal (Web)"/>
    <w:basedOn w:val="a"/>
    <w:qFormat/>
    <w:rsid w:val="004B2A2F"/>
    <w:pPr>
      <w:spacing w:beforeAutospacing="1" w:afterAutospacing="1"/>
      <w:jc w:val="left"/>
    </w:pPr>
    <w:rPr>
      <w:rFonts w:cs="Times New Roman"/>
      <w:kern w:val="0"/>
      <w:sz w:val="24"/>
    </w:rPr>
  </w:style>
  <w:style w:type="character" w:styleId="a5">
    <w:name w:val="Strong"/>
    <w:basedOn w:val="a0"/>
    <w:qFormat/>
    <w:rsid w:val="004B2A2F"/>
    <w:rPr>
      <w:b/>
    </w:rPr>
  </w:style>
  <w:style w:type="character" w:styleId="a6">
    <w:name w:val="page number"/>
    <w:basedOn w:val="a0"/>
    <w:qFormat/>
    <w:rsid w:val="004B2A2F"/>
  </w:style>
  <w:style w:type="character" w:styleId="a7">
    <w:name w:val="Hyperlink"/>
    <w:basedOn w:val="a0"/>
    <w:qFormat/>
    <w:rsid w:val="004B2A2F"/>
    <w:rPr>
      <w:color w:val="0000FF"/>
      <w:u w:val="single"/>
    </w:rPr>
  </w:style>
  <w:style w:type="paragraph" w:styleId="a8">
    <w:name w:val="header"/>
    <w:basedOn w:val="a"/>
    <w:link w:val="Char"/>
    <w:rsid w:val="00B95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95E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3033</Words>
  <Characters>331</Characters>
  <Application>Microsoft Office Word</Application>
  <DocSecurity>0</DocSecurity>
  <Lines>2</Lines>
  <Paragraphs>6</Paragraphs>
  <ScaleCrop>false</ScaleCrop>
  <Company>Microsoft</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杜海霞</dc:creator>
  <cp:lastModifiedBy>dell</cp:lastModifiedBy>
  <cp:revision>9</cp:revision>
  <cp:lastPrinted>2022-09-05T12:08:00Z</cp:lastPrinted>
  <dcterms:created xsi:type="dcterms:W3CDTF">2022-09-05T08:44:00Z</dcterms:created>
  <dcterms:modified xsi:type="dcterms:W3CDTF">2023-02-02T09:13:00Z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123A1E75D2A84F3C9DD2910F2DF97AEC</vt:lpwstr>
  </property>
</Properties>
</file>