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ajorEastAsia" w:hAnsiTheme="majorEastAsia" w:eastAsiaTheme="majorEastAsia" w:cstheme="majorEastAsia"/>
          <w:i w:val="0"/>
          <w:iCs w:val="0"/>
          <w:caps w:val="0"/>
          <w:color w:val="auto"/>
          <w:spacing w:val="0"/>
          <w:sz w:val="45"/>
          <w:szCs w:val="45"/>
          <w:shd w:val="clear" w:fill="FFFFFF"/>
        </w:rPr>
      </w:pPr>
      <w:r>
        <w:rPr>
          <w:rFonts w:hint="eastAsia" w:asciiTheme="majorEastAsia" w:hAnsiTheme="majorEastAsia" w:eastAsiaTheme="majorEastAsia" w:cstheme="majorEastAsia"/>
          <w:i w:val="0"/>
          <w:iCs w:val="0"/>
          <w:caps w:val="0"/>
          <w:color w:val="auto"/>
          <w:spacing w:val="0"/>
          <w:sz w:val="45"/>
          <w:szCs w:val="45"/>
          <w:shd w:val="clear" w:fill="FFFFFF"/>
        </w:rPr>
        <w:t>内蒙古自治区工业和信息化厅</w:t>
      </w:r>
      <w:r>
        <w:rPr>
          <w:rFonts w:hint="eastAsia" w:asciiTheme="majorEastAsia" w:hAnsiTheme="majorEastAsia" w:eastAsiaTheme="majorEastAsia" w:cstheme="majorEastAsia"/>
          <w:i w:val="0"/>
          <w:iCs w:val="0"/>
          <w:caps w:val="0"/>
          <w:color w:val="auto"/>
          <w:spacing w:val="0"/>
          <w:sz w:val="45"/>
          <w:szCs w:val="45"/>
          <w:shd w:val="clear" w:fill="FFFFFF"/>
          <w:lang w:eastAsia="zh-CN"/>
        </w:rPr>
        <w:t>驻兴安盟无线电管理处202</w:t>
      </w:r>
      <w:r>
        <w:rPr>
          <w:rFonts w:hint="eastAsia" w:asciiTheme="majorEastAsia" w:hAnsiTheme="majorEastAsia" w:eastAsiaTheme="majorEastAsia" w:cstheme="majorEastAsia"/>
          <w:i w:val="0"/>
          <w:iCs w:val="0"/>
          <w:caps w:val="0"/>
          <w:color w:val="auto"/>
          <w:spacing w:val="0"/>
          <w:sz w:val="45"/>
          <w:szCs w:val="45"/>
          <w:shd w:val="clear" w:fill="FFFFFF"/>
          <w:lang w:val="en-US" w:eastAsia="zh-CN"/>
        </w:rPr>
        <w:t>3</w:t>
      </w:r>
      <w:r>
        <w:rPr>
          <w:rFonts w:hint="eastAsia" w:asciiTheme="majorEastAsia" w:hAnsiTheme="majorEastAsia" w:eastAsiaTheme="majorEastAsia" w:cstheme="majorEastAsia"/>
          <w:i w:val="0"/>
          <w:iCs w:val="0"/>
          <w:caps w:val="0"/>
          <w:color w:val="auto"/>
          <w:spacing w:val="0"/>
          <w:sz w:val="45"/>
          <w:szCs w:val="45"/>
          <w:shd w:val="clear" w:fill="FFFFFF"/>
        </w:rPr>
        <w:t>年部门预算公开报告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i w:val="0"/>
          <w:iCs w:val="0"/>
          <w:caps w:val="0"/>
          <w:color w:val="auto"/>
          <w:spacing w:val="0"/>
          <w:sz w:val="45"/>
          <w:szCs w:val="45"/>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sz w:val="30"/>
          <w:szCs w:val="30"/>
        </w:rPr>
      </w:pPr>
      <w:r>
        <w:rPr>
          <w:rStyle w:val="5"/>
          <w:rFonts w:hint="eastAsia" w:asciiTheme="minorEastAsia" w:hAnsiTheme="minorEastAsia" w:eastAsiaTheme="minorEastAsia" w:cstheme="minorEastAsia"/>
          <w:i w:val="0"/>
          <w:iCs w:val="0"/>
          <w:caps w:val="0"/>
          <w:color w:val="333333"/>
          <w:spacing w:val="0"/>
          <w:sz w:val="30"/>
          <w:szCs w:val="30"/>
          <w:shd w:val="clear" w:fill="FFFFFF"/>
        </w:rPr>
        <w:t>第一部分  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center"/>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iCs w:val="0"/>
          <w:caps w:val="0"/>
          <w:color w:val="333333"/>
          <w:spacing w:val="0"/>
          <w:sz w:val="28"/>
          <w:szCs w:val="28"/>
          <w:shd w:val="clear" w:fill="FFFFFF"/>
        </w:rPr>
        <w:t> </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1．主要职能。</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(一)贯彻、执行国家和内蒙古自治区无线电管理的方针、政策、法规和规章；</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(二)代表内蒙古自治区工信厅在辖区内行使无线电管理权、执法权和收取无线电管理的相关费用,协调处理无线电干扰及其它无线电管理事宜；</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(三)根据审批权限审查批准设置和使用无线电台（站），指配频率、核配呼号，核发电台执照，实行无线电台（站）的统一管理；</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(四)领导监测站在辖区内开展无线电监测，电磁兼容分析，查处干扰和进行设备检测工作；</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(五)负责辖区内无线电设备研制、生产、进口的初审工作和监督检查工作；</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70C0"/>
          <w:sz w:val="28"/>
          <w:szCs w:val="28"/>
        </w:rPr>
        <w:t xml:space="preserve">  </w:t>
      </w:r>
      <w:r>
        <w:rPr>
          <w:rFonts w:hint="eastAsia" w:asciiTheme="minorEastAsia" w:hAnsiTheme="minorEastAsia" w:eastAsiaTheme="minorEastAsia" w:cstheme="minorEastAsia"/>
          <w:sz w:val="28"/>
          <w:szCs w:val="28"/>
        </w:rPr>
        <w:t>(六)负责辖区内无线电管理的宣传、调研工作，做好当地有关部门与无线电管理机构的联系、协调工作。</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(七)负责完成内蒙古自治区工信厅和当地政府交办的其它任务。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二、机构设置及预算单位构成情况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i w:val="0"/>
          <w:iCs w:val="0"/>
          <w:caps w:val="0"/>
          <w:color w:val="333333"/>
          <w:spacing w:val="0"/>
          <w:sz w:val="28"/>
          <w:szCs w:val="28"/>
          <w:shd w:val="clear" w:fill="FFFFFF"/>
          <w:lang w:eastAsia="zh-CN"/>
        </w:rPr>
      </w:pPr>
      <w:r>
        <w:rPr>
          <w:rFonts w:hint="eastAsia" w:asciiTheme="minorEastAsia" w:hAnsiTheme="minorEastAsia" w:eastAsiaTheme="minorEastAsia" w:cstheme="minorEastAsia"/>
          <w:i w:val="0"/>
          <w:iCs w:val="0"/>
          <w:caps w:val="0"/>
          <w:color w:val="333333"/>
          <w:spacing w:val="0"/>
          <w:sz w:val="28"/>
          <w:szCs w:val="28"/>
          <w:shd w:val="clear" w:fill="FFFFFF"/>
        </w:rPr>
        <w:t>从预算单位构成看，</w:t>
      </w:r>
      <w:r>
        <w:rPr>
          <w:rFonts w:hint="eastAsia" w:asciiTheme="minorEastAsia" w:hAnsiTheme="minorEastAsia" w:eastAsiaTheme="minorEastAsia" w:cstheme="minorEastAsia"/>
          <w:i w:val="0"/>
          <w:iCs w:val="0"/>
          <w:caps w:val="0"/>
          <w:color w:val="333333"/>
          <w:spacing w:val="0"/>
          <w:sz w:val="28"/>
          <w:szCs w:val="28"/>
          <w:shd w:val="clear" w:fill="FFFFFF"/>
          <w:lang w:eastAsia="zh-CN"/>
        </w:rPr>
        <w:t>本单位为</w:t>
      </w:r>
      <w:r>
        <w:rPr>
          <w:rFonts w:hint="eastAsia" w:asciiTheme="minorEastAsia" w:hAnsiTheme="minorEastAsia" w:eastAsiaTheme="minorEastAsia" w:cstheme="minorEastAsia"/>
          <w:i w:val="0"/>
          <w:iCs w:val="0"/>
          <w:caps w:val="0"/>
          <w:color w:val="333333"/>
          <w:spacing w:val="0"/>
          <w:sz w:val="28"/>
          <w:szCs w:val="28"/>
          <w:shd w:val="clear" w:fill="FFFFFF"/>
        </w:rPr>
        <w:t>自治区工业和信息化厅</w:t>
      </w:r>
      <w:r>
        <w:rPr>
          <w:rFonts w:hint="eastAsia" w:asciiTheme="minorEastAsia" w:hAnsiTheme="minorEastAsia" w:eastAsiaTheme="minorEastAsia" w:cstheme="minorEastAsia"/>
          <w:i w:val="0"/>
          <w:iCs w:val="0"/>
          <w:caps w:val="0"/>
          <w:color w:val="333333"/>
          <w:spacing w:val="0"/>
          <w:sz w:val="28"/>
          <w:szCs w:val="28"/>
          <w:shd w:val="clear" w:fill="FFFFFF"/>
          <w:lang w:eastAsia="zh-CN"/>
        </w:rPr>
        <w:t>下属行政单位。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（一）机构及人员基本情况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600" w:lineRule="atLeast"/>
        <w:ind w:right="0" w:firstLine="560" w:firstLineChars="200"/>
        <w:jc w:val="left"/>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lang w:eastAsia="zh-CN"/>
        </w:rPr>
        <w:t>本单位</w:t>
      </w:r>
      <w:r>
        <w:rPr>
          <w:rFonts w:hint="eastAsia" w:asciiTheme="minorEastAsia" w:hAnsiTheme="minorEastAsia" w:eastAsiaTheme="minorEastAsia" w:cstheme="minorEastAsia"/>
          <w:i w:val="0"/>
          <w:iCs w:val="0"/>
          <w:caps w:val="0"/>
          <w:color w:val="393939"/>
          <w:spacing w:val="0"/>
          <w:sz w:val="28"/>
          <w:szCs w:val="28"/>
          <w:shd w:val="clear" w:fill="FFFFFF"/>
        </w:rPr>
        <w:t>为副处级派出机构</w:t>
      </w:r>
      <w:r>
        <w:rPr>
          <w:rFonts w:hint="eastAsia" w:asciiTheme="minorEastAsia" w:hAnsiTheme="minorEastAsia" w:eastAsiaTheme="minorEastAsia" w:cstheme="minorEastAsia"/>
          <w:i w:val="0"/>
          <w:iCs w:val="0"/>
          <w:caps w:val="0"/>
          <w:color w:val="393939"/>
          <w:spacing w:val="0"/>
          <w:sz w:val="28"/>
          <w:szCs w:val="28"/>
          <w:shd w:val="clear" w:fill="FFFFFF"/>
          <w:lang w:eastAsia="zh-CN"/>
        </w:rPr>
        <w:t>，</w:t>
      </w:r>
      <w:r>
        <w:rPr>
          <w:rFonts w:hint="eastAsia" w:asciiTheme="minorEastAsia" w:hAnsiTheme="minorEastAsia" w:eastAsiaTheme="minorEastAsia" w:cstheme="minorEastAsia"/>
          <w:i w:val="0"/>
          <w:iCs w:val="0"/>
          <w:caps w:val="0"/>
          <w:color w:val="333333"/>
          <w:spacing w:val="0"/>
          <w:sz w:val="28"/>
          <w:szCs w:val="28"/>
          <w:shd w:val="clear" w:fill="FFFFFF"/>
          <w:lang w:eastAsia="zh-CN"/>
        </w:rPr>
        <w:t>无下属单位。</w:t>
      </w:r>
      <w:r>
        <w:rPr>
          <w:rFonts w:hint="eastAsia" w:asciiTheme="minorEastAsia" w:hAnsiTheme="minorEastAsia" w:eastAsiaTheme="minorEastAsia" w:cstheme="minorEastAsia"/>
          <w:i w:val="0"/>
          <w:iCs w:val="0"/>
          <w:caps w:val="0"/>
          <w:color w:val="393939"/>
          <w:spacing w:val="0"/>
          <w:sz w:val="28"/>
          <w:szCs w:val="28"/>
          <w:shd w:val="clear" w:fill="FFFFFF"/>
        </w:rPr>
        <w:t>机关行政编制</w:t>
      </w:r>
      <w:r>
        <w:rPr>
          <w:rFonts w:hint="eastAsia" w:asciiTheme="minorEastAsia" w:hAnsiTheme="minorEastAsia" w:eastAsiaTheme="minorEastAsia" w:cstheme="minorEastAsia"/>
          <w:i w:val="0"/>
          <w:iCs w:val="0"/>
          <w:caps w:val="0"/>
          <w:color w:val="393939"/>
          <w:spacing w:val="0"/>
          <w:sz w:val="28"/>
          <w:szCs w:val="28"/>
          <w:shd w:val="clear" w:fill="FFFFFF"/>
          <w:lang w:val="en-US" w:eastAsia="zh-CN"/>
        </w:rPr>
        <w:t>3</w:t>
      </w:r>
      <w:r>
        <w:rPr>
          <w:rFonts w:hint="eastAsia" w:asciiTheme="minorEastAsia" w:hAnsiTheme="minorEastAsia" w:eastAsiaTheme="minorEastAsia" w:cstheme="minorEastAsia"/>
          <w:i w:val="0"/>
          <w:iCs w:val="0"/>
          <w:caps w:val="0"/>
          <w:color w:val="393939"/>
          <w:spacing w:val="0"/>
          <w:sz w:val="28"/>
          <w:szCs w:val="28"/>
          <w:shd w:val="clear" w:fill="FFFFFF"/>
        </w:rPr>
        <w:t>名。在职人员</w:t>
      </w:r>
      <w:r>
        <w:rPr>
          <w:rFonts w:hint="eastAsia" w:asciiTheme="minorEastAsia" w:hAnsiTheme="minorEastAsia" w:eastAsiaTheme="minorEastAsia" w:cstheme="minorEastAsia"/>
          <w:i w:val="0"/>
          <w:iCs w:val="0"/>
          <w:caps w:val="0"/>
          <w:color w:val="393939"/>
          <w:spacing w:val="0"/>
          <w:sz w:val="28"/>
          <w:szCs w:val="28"/>
          <w:shd w:val="clear" w:fill="FFFFFF"/>
          <w:lang w:val="en-US" w:eastAsia="zh-CN"/>
        </w:rPr>
        <w:t>3</w:t>
      </w:r>
      <w:r>
        <w:rPr>
          <w:rFonts w:hint="eastAsia" w:asciiTheme="minorEastAsia" w:hAnsiTheme="minorEastAsia" w:eastAsiaTheme="minorEastAsia" w:cstheme="minorEastAsia"/>
          <w:i w:val="0"/>
          <w:iCs w:val="0"/>
          <w:caps w:val="0"/>
          <w:color w:val="393939"/>
          <w:spacing w:val="0"/>
          <w:sz w:val="28"/>
          <w:szCs w:val="28"/>
          <w:shd w:val="clear" w:fill="FFFFFF"/>
        </w:rPr>
        <w:t>人</w:t>
      </w:r>
      <w:r>
        <w:rPr>
          <w:rFonts w:hint="eastAsia" w:asciiTheme="minorEastAsia" w:hAnsiTheme="minorEastAsia" w:eastAsiaTheme="minorEastAsia" w:cstheme="minorEastAsia"/>
          <w:i w:val="0"/>
          <w:iCs w:val="0"/>
          <w:caps w:val="0"/>
          <w:color w:val="393939"/>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（二）单位设置及人员情况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纳入</w:t>
      </w:r>
      <w:r>
        <w:rPr>
          <w:rFonts w:hint="eastAsia" w:asciiTheme="minorEastAsia" w:hAnsiTheme="minorEastAsia" w:eastAsiaTheme="minorEastAsia" w:cstheme="minorEastAsia"/>
          <w:i w:val="0"/>
          <w:iCs w:val="0"/>
          <w:caps w:val="0"/>
          <w:color w:val="333333"/>
          <w:spacing w:val="0"/>
          <w:sz w:val="28"/>
          <w:szCs w:val="28"/>
          <w:shd w:val="clear" w:fill="FFFFFF"/>
          <w:lang w:eastAsia="zh-CN"/>
        </w:rPr>
        <w:t>20</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23</w:t>
      </w:r>
      <w:r>
        <w:rPr>
          <w:rFonts w:hint="eastAsia" w:asciiTheme="minorEastAsia" w:hAnsiTheme="minorEastAsia" w:eastAsiaTheme="minorEastAsia" w:cstheme="minorEastAsia"/>
          <w:i w:val="0"/>
          <w:iCs w:val="0"/>
          <w:caps w:val="0"/>
          <w:color w:val="333333"/>
          <w:spacing w:val="0"/>
          <w:sz w:val="28"/>
          <w:szCs w:val="28"/>
          <w:shd w:val="clear" w:fill="FFFFFF"/>
        </w:rPr>
        <w:t>年部门预算编制范围的二级预算单位情况：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333333"/>
          <w:spacing w:val="0"/>
          <w:sz w:val="28"/>
          <w:szCs w:val="28"/>
          <w:shd w:val="clear" w:fill="FFFFFF"/>
        </w:rPr>
        <w:t>单位情况表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00"/>
        <w:gridCol w:w="3930"/>
        <w:gridCol w:w="316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120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8"/>
                <w:szCs w:val="28"/>
              </w:rPr>
              <w:t>序号</w:t>
            </w:r>
          </w:p>
        </w:tc>
        <w:tc>
          <w:tcPr>
            <w:tcW w:w="39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8"/>
                <w:szCs w:val="28"/>
              </w:rPr>
              <w:t>单位名称</w:t>
            </w:r>
          </w:p>
        </w:tc>
        <w:tc>
          <w:tcPr>
            <w:tcW w:w="31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8"/>
                <w:szCs w:val="28"/>
              </w:rPr>
              <w:t>单位性质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120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39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333333"/>
                <w:sz w:val="28"/>
                <w:szCs w:val="28"/>
              </w:rPr>
              <w:t>内蒙古自治区工业和信息化厅驻兴安盟无线电管理处</w:t>
            </w:r>
          </w:p>
        </w:tc>
        <w:tc>
          <w:tcPr>
            <w:tcW w:w="31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8"/>
                <w:szCs w:val="28"/>
              </w:rPr>
              <w:t>财政拨款的行政单位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333333"/>
          <w:spacing w:val="0"/>
          <w:sz w:val="28"/>
          <w:szCs w:val="28"/>
          <w:shd w:val="clear" w:fill="FFFFFF"/>
        </w:rPr>
        <w:t>第二部分   </w:t>
      </w:r>
      <w:r>
        <w:rPr>
          <w:rStyle w:val="5"/>
          <w:rFonts w:hint="eastAsia" w:asciiTheme="minorEastAsia" w:hAnsiTheme="minorEastAsia" w:eastAsiaTheme="minorEastAsia" w:cstheme="minorEastAsia"/>
          <w:i w:val="0"/>
          <w:iCs w:val="0"/>
          <w:caps w:val="0"/>
          <w:color w:val="333333"/>
          <w:spacing w:val="0"/>
          <w:sz w:val="28"/>
          <w:szCs w:val="28"/>
          <w:shd w:val="clear" w:fill="FFFFFF"/>
          <w:lang w:eastAsia="zh-CN"/>
        </w:rPr>
        <w:t>2023</w:t>
      </w:r>
      <w:r>
        <w:rPr>
          <w:rStyle w:val="5"/>
          <w:rFonts w:hint="eastAsia" w:asciiTheme="minorEastAsia" w:hAnsiTheme="minorEastAsia" w:eastAsiaTheme="minorEastAsia" w:cstheme="minorEastAsia"/>
          <w:i w:val="0"/>
          <w:iCs w:val="0"/>
          <w:caps w:val="0"/>
          <w:color w:val="333333"/>
          <w:spacing w:val="0"/>
          <w:sz w:val="28"/>
          <w:szCs w:val="28"/>
          <w:shd w:val="clear" w:fill="FFFFFF"/>
        </w:rPr>
        <w:t>年部门预算安排情况说明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一、部门预算收支总体情况说明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i w:val="0"/>
          <w:iCs w:val="0"/>
          <w:caps w:val="0"/>
          <w:color w:val="333333"/>
          <w:spacing w:val="0"/>
          <w:sz w:val="28"/>
          <w:szCs w:val="28"/>
          <w:shd w:val="clear" w:fill="FFFFFF"/>
          <w:lang w:val="en-US" w:eastAsia="zh-CN"/>
        </w:rPr>
      </w:pPr>
      <w:r>
        <w:rPr>
          <w:rFonts w:hint="eastAsia" w:asciiTheme="minorEastAsia" w:hAnsiTheme="minorEastAsia" w:eastAsiaTheme="minorEastAsia" w:cstheme="minorEastAsia"/>
          <w:i w:val="0"/>
          <w:iCs w:val="0"/>
          <w:caps w:val="0"/>
          <w:color w:val="333333"/>
          <w:spacing w:val="0"/>
          <w:sz w:val="28"/>
          <w:szCs w:val="28"/>
          <w:shd w:val="clear" w:fill="FFFFFF"/>
        </w:rPr>
        <w:t>部门预算收入总计</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199.42</w:t>
      </w:r>
      <w:r>
        <w:rPr>
          <w:rFonts w:hint="eastAsia" w:asciiTheme="minorEastAsia" w:hAnsiTheme="minorEastAsia" w:eastAsiaTheme="minorEastAsia" w:cstheme="minorEastAsia"/>
          <w:i w:val="0"/>
          <w:iCs w:val="0"/>
          <w:caps w:val="0"/>
          <w:color w:val="333333"/>
          <w:spacing w:val="0"/>
          <w:sz w:val="28"/>
          <w:szCs w:val="28"/>
          <w:shd w:val="clear" w:fill="FFFFFF"/>
        </w:rPr>
        <w:t>万元，其中一般公共预算拨款收入</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176.67</w:t>
      </w:r>
      <w:r>
        <w:rPr>
          <w:rFonts w:hint="eastAsia" w:asciiTheme="minorEastAsia" w:hAnsiTheme="minorEastAsia" w:eastAsiaTheme="minorEastAsia" w:cstheme="minorEastAsia"/>
          <w:i w:val="0"/>
          <w:iCs w:val="0"/>
          <w:caps w:val="0"/>
          <w:color w:val="333333"/>
          <w:spacing w:val="0"/>
          <w:sz w:val="28"/>
          <w:szCs w:val="28"/>
          <w:shd w:val="clear" w:fill="FFFFFF"/>
        </w:rPr>
        <w:t>万元，上年结转</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22.76</w:t>
      </w:r>
      <w:r>
        <w:rPr>
          <w:rFonts w:hint="eastAsia" w:asciiTheme="minorEastAsia" w:hAnsiTheme="minorEastAsia" w:eastAsiaTheme="minorEastAsia" w:cstheme="minorEastAsia"/>
          <w:i w:val="0"/>
          <w:iCs w:val="0"/>
          <w:caps w:val="0"/>
          <w:color w:val="333333"/>
          <w:spacing w:val="0"/>
          <w:sz w:val="28"/>
          <w:szCs w:val="28"/>
          <w:shd w:val="clear" w:fill="FFFFFF"/>
        </w:rPr>
        <w:t>万元；年初预算比</w:t>
      </w:r>
      <w:r>
        <w:rPr>
          <w:rFonts w:hint="eastAsia" w:asciiTheme="minorEastAsia" w:hAnsiTheme="minorEastAsia" w:eastAsiaTheme="minorEastAsia" w:cstheme="minorEastAsia"/>
          <w:i w:val="0"/>
          <w:iCs w:val="0"/>
          <w:caps w:val="0"/>
          <w:color w:val="333333"/>
          <w:spacing w:val="0"/>
          <w:sz w:val="28"/>
          <w:szCs w:val="28"/>
          <w:shd w:val="clear" w:fill="FFFFFF"/>
          <w:lang w:eastAsia="zh-CN"/>
        </w:rPr>
        <w:t>上</w:t>
      </w:r>
      <w:r>
        <w:rPr>
          <w:rFonts w:hint="eastAsia" w:asciiTheme="minorEastAsia" w:hAnsiTheme="minorEastAsia" w:eastAsiaTheme="minorEastAsia" w:cstheme="minorEastAsia"/>
          <w:i w:val="0"/>
          <w:iCs w:val="0"/>
          <w:caps w:val="0"/>
          <w:color w:val="333333"/>
          <w:spacing w:val="0"/>
          <w:sz w:val="28"/>
          <w:szCs w:val="28"/>
          <w:shd w:val="clear" w:fill="FFFFFF"/>
        </w:rPr>
        <w:t>年度</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92.6万元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106.82</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cstheme="minorEastAsia"/>
          <w:i w:val="0"/>
          <w:iCs w:val="0"/>
          <w:caps w:val="0"/>
          <w:color w:val="333333"/>
          <w:spacing w:val="0"/>
          <w:sz w:val="28"/>
          <w:szCs w:val="28"/>
          <w:shd w:val="clear" w:fill="FFFFFF"/>
          <w:lang w:eastAsia="zh-CN"/>
        </w:rPr>
        <w:t>增</w:t>
      </w:r>
      <w:r>
        <w:rPr>
          <w:rFonts w:hint="eastAsia" w:asciiTheme="minorEastAsia" w:hAnsiTheme="minorEastAsia" w:eastAsiaTheme="minorEastAsia" w:cstheme="minorEastAsia"/>
          <w:i w:val="0"/>
          <w:iCs w:val="0"/>
          <w:caps w:val="0"/>
          <w:color w:val="333333"/>
          <w:spacing w:val="0"/>
          <w:sz w:val="28"/>
          <w:szCs w:val="28"/>
          <w:shd w:val="clear" w:fill="FFFFFF"/>
        </w:rPr>
        <w:t>幅</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53.57</w:t>
      </w:r>
      <w:r>
        <w:rPr>
          <w:rFonts w:hint="eastAsia" w:asciiTheme="minorEastAsia" w:hAnsiTheme="minorEastAsia" w:eastAsiaTheme="minorEastAsia" w:cstheme="minorEastAsia"/>
          <w:i w:val="0"/>
          <w:iCs w:val="0"/>
          <w:caps w:val="0"/>
          <w:color w:val="333333"/>
          <w:spacing w:val="0"/>
          <w:sz w:val="28"/>
          <w:szCs w:val="28"/>
          <w:shd w:val="clear" w:fill="FFFFFF"/>
        </w:rPr>
        <w:t>%，原因主要是</w:t>
      </w:r>
      <w:r>
        <w:rPr>
          <w:rFonts w:hint="eastAsia" w:asciiTheme="minorEastAsia" w:hAnsiTheme="minorEastAsia" w:eastAsiaTheme="minorEastAsia" w:cstheme="minorEastAsia"/>
          <w:i w:val="0"/>
          <w:iCs w:val="0"/>
          <w:caps w:val="0"/>
          <w:color w:val="333333"/>
          <w:spacing w:val="0"/>
          <w:sz w:val="28"/>
          <w:szCs w:val="28"/>
          <w:shd w:val="clear" w:fill="FFFFFF"/>
          <w:lang w:eastAsia="zh-CN"/>
        </w:rPr>
        <w:t>本年年初预算包含中央转移支付经费。</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部门预算支出总计</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199.42</w:t>
      </w:r>
      <w:r>
        <w:rPr>
          <w:rFonts w:hint="eastAsia" w:asciiTheme="minorEastAsia" w:hAnsiTheme="minorEastAsia" w:eastAsiaTheme="minorEastAsia" w:cstheme="minorEastAsia"/>
          <w:i w:val="0"/>
          <w:iCs w:val="0"/>
          <w:caps w:val="0"/>
          <w:color w:val="333333"/>
          <w:spacing w:val="0"/>
          <w:sz w:val="28"/>
          <w:szCs w:val="28"/>
          <w:shd w:val="clear" w:fill="FFFFFF"/>
        </w:rPr>
        <w:t>万元，其中：基本支出</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76.17</w:t>
      </w:r>
      <w:r>
        <w:rPr>
          <w:rFonts w:hint="eastAsia" w:asciiTheme="minorEastAsia" w:hAnsiTheme="minorEastAsia" w:eastAsiaTheme="minorEastAsia" w:cstheme="minorEastAsia"/>
          <w:i w:val="0"/>
          <w:iCs w:val="0"/>
          <w:caps w:val="0"/>
          <w:color w:val="333333"/>
          <w:spacing w:val="0"/>
          <w:sz w:val="28"/>
          <w:szCs w:val="28"/>
          <w:shd w:val="clear" w:fill="FFFFFF"/>
        </w:rPr>
        <w:t>万元，占比</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38.2</w:t>
      </w:r>
      <w:r>
        <w:rPr>
          <w:rFonts w:hint="eastAsia" w:asciiTheme="minorEastAsia" w:hAnsiTheme="minorEastAsia" w:eastAsiaTheme="minorEastAsia" w:cstheme="minorEastAsia"/>
          <w:i w:val="0"/>
          <w:iCs w:val="0"/>
          <w:caps w:val="0"/>
          <w:color w:val="333333"/>
          <w:spacing w:val="0"/>
          <w:sz w:val="28"/>
          <w:szCs w:val="28"/>
          <w:shd w:val="clear" w:fill="FFFFFF"/>
        </w:rPr>
        <w:t>%，主要用于在职人员工资、社保、机关运行经费等；项目支出</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123.26</w:t>
      </w:r>
      <w:r>
        <w:rPr>
          <w:rFonts w:hint="eastAsia" w:asciiTheme="minorEastAsia" w:hAnsiTheme="minorEastAsia" w:eastAsiaTheme="minorEastAsia" w:cstheme="minorEastAsia"/>
          <w:i w:val="0"/>
          <w:iCs w:val="0"/>
          <w:caps w:val="0"/>
          <w:color w:val="333333"/>
          <w:spacing w:val="0"/>
          <w:sz w:val="28"/>
          <w:szCs w:val="28"/>
          <w:shd w:val="clear" w:fill="FFFFFF"/>
        </w:rPr>
        <w:t>万元，占比</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61.8</w:t>
      </w:r>
      <w:r>
        <w:rPr>
          <w:rFonts w:hint="eastAsia" w:asciiTheme="minorEastAsia" w:hAnsiTheme="minorEastAsia" w:eastAsiaTheme="minorEastAsia" w:cstheme="minorEastAsia"/>
          <w:i w:val="0"/>
          <w:iCs w:val="0"/>
          <w:caps w:val="0"/>
          <w:color w:val="333333"/>
          <w:spacing w:val="0"/>
          <w:sz w:val="28"/>
          <w:szCs w:val="28"/>
          <w:shd w:val="clear" w:fill="FFFFFF"/>
        </w:rPr>
        <w:t>%。主要用于业务用房及专用设备运维、无线电监管方面支出。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二、一般公共预算财政拨款收支情况说明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（一）财政拨款规模情况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i w:val="0"/>
          <w:iCs w:val="0"/>
          <w:caps w:val="0"/>
          <w:color w:val="333333"/>
          <w:spacing w:val="0"/>
          <w:sz w:val="28"/>
          <w:szCs w:val="28"/>
          <w:shd w:val="clear" w:fill="FFFFFF"/>
        </w:rPr>
        <w:t>财政拨款收入</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176.67</w:t>
      </w:r>
      <w:r>
        <w:rPr>
          <w:rFonts w:hint="eastAsia" w:asciiTheme="minorEastAsia" w:hAnsiTheme="minorEastAsia" w:eastAsiaTheme="minorEastAsia" w:cstheme="minorEastAsia"/>
          <w:i w:val="0"/>
          <w:iCs w:val="0"/>
          <w:caps w:val="0"/>
          <w:color w:val="333333"/>
          <w:spacing w:val="0"/>
          <w:sz w:val="28"/>
          <w:szCs w:val="28"/>
          <w:shd w:val="clear" w:fill="FFFFFF"/>
        </w:rPr>
        <w:t>万元，上年结转</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22.76</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（二）一般公共预算财政拨款具体使用安排情况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1、社会保障和就业支出</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6.8</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3.87万元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2.93</w:t>
      </w:r>
      <w:r>
        <w:rPr>
          <w:rFonts w:hint="eastAsia" w:asciiTheme="minorEastAsia" w:hAnsiTheme="minorEastAsia" w:eastAsiaTheme="minorEastAsia" w:cstheme="minorEastAsia"/>
          <w:i w:val="0"/>
          <w:iCs w:val="0"/>
          <w:caps w:val="0"/>
          <w:color w:val="333333"/>
          <w:spacing w:val="0"/>
          <w:sz w:val="28"/>
          <w:szCs w:val="28"/>
          <w:shd w:val="clear" w:fill="FFFFFF"/>
        </w:rPr>
        <w:t>万元。主要</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原因为增加了职业年金缴费预算。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i w:val="0"/>
          <w:iCs w:val="0"/>
          <w:caps w:val="0"/>
          <w:color w:val="333333"/>
          <w:spacing w:val="0"/>
          <w:sz w:val="28"/>
          <w:szCs w:val="28"/>
          <w:shd w:val="clear" w:fill="FFFFFF"/>
          <w:lang w:eastAsia="zh-CN"/>
        </w:rPr>
      </w:pPr>
      <w:r>
        <w:rPr>
          <w:rFonts w:hint="eastAsia" w:asciiTheme="minorEastAsia" w:hAnsiTheme="minorEastAsia" w:eastAsiaTheme="minorEastAsia" w:cstheme="minorEastAsia"/>
          <w:i w:val="0"/>
          <w:iCs w:val="0"/>
          <w:caps w:val="0"/>
          <w:color w:val="333333"/>
          <w:spacing w:val="0"/>
          <w:sz w:val="28"/>
          <w:szCs w:val="28"/>
          <w:shd w:val="clear" w:fill="FFFFFF"/>
        </w:rPr>
        <w:t>2、资源勘探工业信息等支出</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185.82</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82.75万元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103.07</w:t>
      </w:r>
      <w:r>
        <w:rPr>
          <w:rFonts w:hint="eastAsia" w:asciiTheme="minorEastAsia" w:hAnsiTheme="minorEastAsia" w:eastAsiaTheme="minorEastAsia" w:cstheme="minorEastAsia"/>
          <w:i w:val="0"/>
          <w:iCs w:val="0"/>
          <w:caps w:val="0"/>
          <w:color w:val="333333"/>
          <w:spacing w:val="0"/>
          <w:sz w:val="28"/>
          <w:szCs w:val="28"/>
          <w:shd w:val="clear" w:fill="FFFFFF"/>
        </w:rPr>
        <w:t>万元。主要</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原因为本年年初预算包含中央转移支付经费。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3、卫生健康支出类</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3.07</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2.86万元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0.21</w:t>
      </w:r>
      <w:r>
        <w:rPr>
          <w:rFonts w:hint="eastAsia" w:asciiTheme="minorEastAsia" w:hAnsiTheme="minorEastAsia" w:eastAsiaTheme="minorEastAsia" w:cstheme="minorEastAsia"/>
          <w:i w:val="0"/>
          <w:iCs w:val="0"/>
          <w:caps w:val="0"/>
          <w:color w:val="333333"/>
          <w:spacing w:val="0"/>
          <w:sz w:val="28"/>
          <w:szCs w:val="28"/>
          <w:shd w:val="clear" w:fill="FFFFFF"/>
        </w:rPr>
        <w:t>万元，主要</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原因为医保基数增加，缴费支出增加。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4、住房保障类</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3.74</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3.12万元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0.62</w:t>
      </w:r>
      <w:r>
        <w:rPr>
          <w:rFonts w:hint="eastAsia" w:asciiTheme="minorEastAsia" w:hAnsiTheme="minorEastAsia" w:eastAsiaTheme="minorEastAsia" w:cstheme="minorEastAsia"/>
          <w:i w:val="0"/>
          <w:iCs w:val="0"/>
          <w:caps w:val="0"/>
          <w:color w:val="333333"/>
          <w:spacing w:val="0"/>
          <w:sz w:val="28"/>
          <w:szCs w:val="28"/>
          <w:shd w:val="clear" w:fill="FFFFFF"/>
        </w:rPr>
        <w:t>万元，主要</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原因为住房公积金基数增加，缴费支出增加</w:t>
      </w:r>
      <w:r>
        <w:rPr>
          <w:rFonts w:hint="eastAsia" w:asciiTheme="minorEastAsia" w:hAnsiTheme="minorEastAsia" w:eastAsiaTheme="minorEastAsia" w:cstheme="minorEastAsia"/>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三、政府性基金预算财政拨款支出情况说明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i w:val="0"/>
          <w:iCs w:val="0"/>
          <w:caps w:val="0"/>
          <w:color w:val="333333"/>
          <w:spacing w:val="0"/>
          <w:sz w:val="28"/>
          <w:szCs w:val="28"/>
          <w:shd w:val="clear" w:fill="FFFFFF"/>
        </w:rPr>
        <w:t>我单位无政府性基金财政拨款预算</w:t>
      </w:r>
      <w:r>
        <w:rPr>
          <w:rFonts w:hint="eastAsia" w:asciiTheme="minorEastAsia" w:hAnsiTheme="minorEastAsia" w:eastAsiaTheme="minorEastAsia" w:cstheme="minorEastAsia"/>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四、财政拨款“三公”经费预算情况说明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i w:val="0"/>
          <w:iCs w:val="0"/>
          <w:caps w:val="0"/>
          <w:color w:val="333333"/>
          <w:spacing w:val="0"/>
          <w:sz w:val="28"/>
          <w:szCs w:val="28"/>
          <w:shd w:val="clear" w:fill="FFFFFF"/>
        </w:rPr>
        <w:t>财政拨款“三公”经费支出预算</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2万元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减少</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2</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减少</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100</w:t>
      </w:r>
      <w:r>
        <w:rPr>
          <w:rFonts w:hint="eastAsia" w:asciiTheme="minorEastAsia" w:hAnsiTheme="minorEastAsia" w:eastAsiaTheme="minorEastAsia" w:cstheme="minorEastAsia"/>
          <w:i w:val="0"/>
          <w:iCs w:val="0"/>
          <w:caps w:val="0"/>
          <w:color w:val="333333"/>
          <w:spacing w:val="0"/>
          <w:sz w:val="28"/>
          <w:szCs w:val="28"/>
          <w:shd w:val="clear" w:fill="FFFFFF"/>
        </w:rPr>
        <w:t>%，原因响应国家号召，逐年压减三公经费</w:t>
      </w:r>
      <w:r>
        <w:rPr>
          <w:rFonts w:hint="eastAsia" w:asciiTheme="minorEastAsia" w:hAnsiTheme="minorEastAsia" w:eastAsiaTheme="minorEastAsia" w:cstheme="minorEastAsia"/>
          <w:sz w:val="28"/>
          <w:szCs w:val="28"/>
          <w:lang w:eastAsia="zh-CN"/>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i w:val="0"/>
          <w:iCs w:val="0"/>
          <w:caps w:val="0"/>
          <w:color w:val="333333"/>
          <w:spacing w:val="0"/>
          <w:sz w:val="28"/>
          <w:szCs w:val="28"/>
          <w:shd w:val="clear" w:fill="FFFFFF"/>
          <w:lang w:eastAsia="zh-CN"/>
        </w:rPr>
      </w:pPr>
      <w:r>
        <w:rPr>
          <w:rFonts w:hint="eastAsia" w:asciiTheme="minorEastAsia" w:hAnsiTheme="minorEastAsia" w:eastAsiaTheme="minorEastAsia" w:cstheme="minorEastAsia"/>
          <w:i w:val="0"/>
          <w:iCs w:val="0"/>
          <w:caps w:val="0"/>
          <w:color w:val="333333"/>
          <w:spacing w:val="0"/>
          <w:sz w:val="28"/>
          <w:szCs w:val="28"/>
          <w:shd w:val="clear" w:fill="FFFFFF"/>
        </w:rPr>
        <w:t>因公出国（境）费用0万元，比上年预算数减少</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firstLine="560" w:firstLineChars="2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i w:val="0"/>
          <w:iCs w:val="0"/>
          <w:caps w:val="0"/>
          <w:color w:val="333333"/>
          <w:spacing w:val="0"/>
          <w:sz w:val="28"/>
          <w:szCs w:val="28"/>
          <w:shd w:val="clear" w:fill="FFFFFF"/>
        </w:rPr>
        <w:t>2、公务接待费</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万元，比上年预算数</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减少</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减少</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w:t>
      </w:r>
      <w:r>
        <w:rPr>
          <w:rFonts w:hint="eastAsia" w:asciiTheme="minorEastAsia" w:hAnsiTheme="minorEastAsia" w:eastAsiaTheme="minorEastAsia" w:cstheme="minorEastAsia"/>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66" w:right="0" w:firstLine="48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3、公务用车购置及运行维护费</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减少</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2</w:t>
      </w:r>
      <w:r>
        <w:rPr>
          <w:rFonts w:hint="eastAsia" w:asciiTheme="minorEastAsia" w:hAnsiTheme="minorEastAsia" w:eastAsiaTheme="minorEastAsia" w:cstheme="minorEastAsia"/>
          <w:i w:val="0"/>
          <w:iCs w:val="0"/>
          <w:caps w:val="0"/>
          <w:color w:val="333333"/>
          <w:spacing w:val="0"/>
          <w:sz w:val="28"/>
          <w:szCs w:val="28"/>
          <w:shd w:val="clear" w:fill="FFFFFF"/>
        </w:rPr>
        <w:t>万元，其中，公务用车购置0万元，与上年度相同；公务用车运行维护费</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万元，主要原因响应国家号召，逐年压减三公经费。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000000"/>
          <w:spacing w:val="0"/>
          <w:sz w:val="28"/>
          <w:szCs w:val="28"/>
          <w:shd w:val="clear" w:fill="FFFFFF"/>
        </w:rPr>
        <w:t>第三部分  其他公开事项说明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一、机关运行经费安排情况说明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i w:val="0"/>
          <w:iCs w:val="0"/>
          <w:caps w:val="0"/>
          <w:color w:val="333333"/>
          <w:spacing w:val="0"/>
          <w:sz w:val="28"/>
          <w:szCs w:val="28"/>
          <w:shd w:val="clear" w:fill="FFFFFF"/>
          <w:lang w:eastAsia="zh-CN"/>
        </w:rPr>
      </w:pPr>
      <w:r>
        <w:rPr>
          <w:rFonts w:hint="eastAsia" w:asciiTheme="minorEastAsia" w:hAnsiTheme="minorEastAsia" w:eastAsiaTheme="minorEastAsia" w:cstheme="minorEastAsia"/>
          <w:i w:val="0"/>
          <w:iCs w:val="0"/>
          <w:caps w:val="0"/>
          <w:color w:val="333333"/>
          <w:spacing w:val="0"/>
          <w:sz w:val="28"/>
          <w:szCs w:val="28"/>
          <w:shd w:val="clear" w:fill="FFFFFF"/>
          <w:lang w:eastAsia="zh-CN"/>
        </w:rPr>
        <w:t>2023</w:t>
      </w:r>
      <w:r>
        <w:rPr>
          <w:rFonts w:hint="eastAsia" w:asciiTheme="minorEastAsia" w:hAnsiTheme="minorEastAsia" w:eastAsiaTheme="minorEastAsia" w:cstheme="minorEastAsia"/>
          <w:i w:val="0"/>
          <w:iCs w:val="0"/>
          <w:caps w:val="0"/>
          <w:color w:val="333333"/>
          <w:spacing w:val="0"/>
          <w:sz w:val="28"/>
          <w:szCs w:val="28"/>
          <w:shd w:val="clear" w:fill="FFFFFF"/>
        </w:rPr>
        <w:t>年，我</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处</w:t>
      </w:r>
      <w:r>
        <w:rPr>
          <w:rFonts w:hint="eastAsia" w:asciiTheme="minorEastAsia" w:hAnsiTheme="minorEastAsia" w:eastAsiaTheme="minorEastAsia" w:cstheme="minorEastAsia"/>
          <w:i w:val="0"/>
          <w:iCs w:val="0"/>
          <w:caps w:val="0"/>
          <w:color w:val="333333"/>
          <w:spacing w:val="0"/>
          <w:sz w:val="28"/>
          <w:szCs w:val="28"/>
          <w:shd w:val="clear" w:fill="FFFFFF"/>
        </w:rPr>
        <w:t>机关运行经费财政拨款预算</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8.36</w:t>
      </w:r>
      <w:r>
        <w:rPr>
          <w:rFonts w:hint="eastAsia" w:asciiTheme="minorEastAsia" w:hAnsiTheme="minorEastAsia" w:eastAsiaTheme="minorEastAsia" w:cstheme="minorEastAsia"/>
          <w:i w:val="0"/>
          <w:iCs w:val="0"/>
          <w:caps w:val="0"/>
          <w:color w:val="333333"/>
          <w:spacing w:val="0"/>
          <w:sz w:val="28"/>
          <w:szCs w:val="28"/>
          <w:shd w:val="clear" w:fill="FFFFFF"/>
        </w:rPr>
        <w:t>万元，比上年度</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7.74万元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0.62</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增长</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7.42</w:t>
      </w:r>
      <w:r>
        <w:rPr>
          <w:rFonts w:hint="eastAsia" w:asciiTheme="minorEastAsia" w:hAnsiTheme="minorEastAsia" w:eastAsiaTheme="minorEastAsia" w:cstheme="minorEastAsia"/>
          <w:i w:val="0"/>
          <w:iCs w:val="0"/>
          <w:caps w:val="0"/>
          <w:color w:val="333333"/>
          <w:spacing w:val="0"/>
          <w:sz w:val="28"/>
          <w:szCs w:val="28"/>
          <w:shd w:val="clear" w:fill="FFFFFF"/>
        </w:rPr>
        <w:t>%</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，增长原因为工资福利支出增加，工会经费支出增多。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二、政府采购预算情况说明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政府采购预算总额</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17.5</w:t>
      </w:r>
      <w:r>
        <w:rPr>
          <w:rFonts w:hint="eastAsia" w:asciiTheme="minorEastAsia" w:hAnsiTheme="minorEastAsia" w:eastAsiaTheme="minorEastAsia" w:cstheme="minorEastAsia"/>
          <w:i w:val="0"/>
          <w:iCs w:val="0"/>
          <w:caps w:val="0"/>
          <w:color w:val="333333"/>
          <w:spacing w:val="0"/>
          <w:sz w:val="28"/>
          <w:szCs w:val="28"/>
          <w:shd w:val="clear" w:fill="FFFFFF"/>
        </w:rPr>
        <w:t>万元，其中：政府采购货物预算</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1.2</w:t>
      </w:r>
      <w:r>
        <w:rPr>
          <w:rFonts w:hint="eastAsia" w:asciiTheme="minorEastAsia" w:hAnsiTheme="minorEastAsia" w:eastAsiaTheme="minorEastAsia" w:cstheme="minorEastAsia"/>
          <w:i w:val="0"/>
          <w:iCs w:val="0"/>
          <w:caps w:val="0"/>
          <w:color w:val="333333"/>
          <w:spacing w:val="0"/>
          <w:sz w:val="28"/>
          <w:szCs w:val="28"/>
          <w:shd w:val="clear" w:fill="FFFFFF"/>
        </w:rPr>
        <w:t>万元，政府采购服务预算</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16.3</w:t>
      </w:r>
      <w:r>
        <w:rPr>
          <w:rFonts w:hint="eastAsia" w:asciiTheme="minorEastAsia" w:hAnsiTheme="minorEastAsia" w:eastAsiaTheme="minorEastAsia" w:cstheme="minorEastAsia"/>
          <w:i w:val="0"/>
          <w:iCs w:val="0"/>
          <w:caps w:val="0"/>
          <w:color w:val="333333"/>
          <w:spacing w:val="0"/>
          <w:sz w:val="28"/>
          <w:szCs w:val="28"/>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三、国有资产占有使用情况说明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rPr>
        <w:t>截至</w:t>
      </w:r>
      <w:r>
        <w:rPr>
          <w:rFonts w:hint="eastAsia" w:asciiTheme="minorEastAsia" w:hAnsiTheme="minorEastAsia" w:eastAsiaTheme="minorEastAsia" w:cstheme="minorEastAsia"/>
          <w:i w:val="0"/>
          <w:iCs w:val="0"/>
          <w:caps w:val="0"/>
          <w:color w:val="000000"/>
          <w:spacing w:val="0"/>
          <w:sz w:val="28"/>
          <w:szCs w:val="28"/>
          <w:shd w:val="clear" w:fill="FFFFFF"/>
          <w:lang w:eastAsia="zh-CN"/>
        </w:rPr>
        <w:t>202</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w:t>
      </w:r>
      <w:r>
        <w:rPr>
          <w:rFonts w:hint="eastAsia" w:asciiTheme="minorEastAsia" w:hAnsiTheme="minorEastAsia" w:eastAsiaTheme="minorEastAsia" w:cstheme="minorEastAsia"/>
          <w:i w:val="0"/>
          <w:iCs w:val="0"/>
          <w:caps w:val="0"/>
          <w:color w:val="000000"/>
          <w:spacing w:val="0"/>
          <w:sz w:val="28"/>
          <w:szCs w:val="28"/>
          <w:shd w:val="clear" w:fill="FFFFFF"/>
        </w:rPr>
        <w:t>年末，共有车辆</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3</w:t>
      </w:r>
      <w:r>
        <w:rPr>
          <w:rFonts w:hint="eastAsia" w:asciiTheme="minorEastAsia" w:hAnsiTheme="minorEastAsia" w:eastAsiaTheme="minorEastAsia" w:cstheme="minorEastAsia"/>
          <w:i w:val="0"/>
          <w:iCs w:val="0"/>
          <w:caps w:val="0"/>
          <w:color w:val="000000"/>
          <w:spacing w:val="0"/>
          <w:sz w:val="28"/>
          <w:szCs w:val="28"/>
          <w:shd w:val="clear" w:fill="FFFFFF"/>
        </w:rPr>
        <w:t>辆，其中：领导用车</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辆，机要通信用车</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辆，应急保障用车</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辆，执法执勤用车</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辆，特种专业技术用车3辆，退休干部用车</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辆，其他车辆</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辆</w:t>
      </w:r>
      <w:r>
        <w:rPr>
          <w:rFonts w:hint="eastAsia" w:asciiTheme="minorEastAsia" w:hAnsiTheme="minorEastAsia" w:eastAsiaTheme="minorEastAsia" w:cstheme="minorEastAsia"/>
          <w:i w:val="0"/>
          <w:iCs w:val="0"/>
          <w:caps w:val="0"/>
          <w:color w:val="000000"/>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四、项目支出绩效目标说明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xml:space="preserve">    </w:t>
      </w:r>
      <w:r>
        <w:rPr>
          <w:rFonts w:hint="eastAsia" w:asciiTheme="minorEastAsia" w:hAnsiTheme="minorEastAsia" w:eastAsiaTheme="minorEastAsia" w:cstheme="minorEastAsia"/>
          <w:i w:val="0"/>
          <w:iCs w:val="0"/>
          <w:caps w:val="0"/>
          <w:color w:val="000000"/>
          <w:spacing w:val="0"/>
          <w:sz w:val="28"/>
          <w:szCs w:val="28"/>
          <w:shd w:val="clear" w:fill="FFFFFF"/>
          <w:lang w:eastAsia="zh-CN"/>
        </w:rPr>
        <w:t>2023</w:t>
      </w:r>
      <w:r>
        <w:rPr>
          <w:rFonts w:hint="eastAsia" w:asciiTheme="minorEastAsia" w:hAnsiTheme="minorEastAsia" w:eastAsiaTheme="minorEastAsia" w:cstheme="minorEastAsia"/>
          <w:i w:val="0"/>
          <w:iCs w:val="0"/>
          <w:caps w:val="0"/>
          <w:color w:val="000000"/>
          <w:spacing w:val="0"/>
          <w:sz w:val="28"/>
          <w:szCs w:val="28"/>
          <w:shd w:val="clear" w:fill="FFFFFF"/>
        </w:rPr>
        <w:t>年，填报绩效目标的预算项目</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w:t>
      </w:r>
      <w:r>
        <w:rPr>
          <w:rFonts w:hint="eastAsia" w:asciiTheme="minorEastAsia" w:hAnsiTheme="minorEastAsia" w:eastAsiaTheme="minorEastAsia" w:cstheme="minorEastAsia"/>
          <w:i w:val="0"/>
          <w:iCs w:val="0"/>
          <w:caps w:val="0"/>
          <w:color w:val="000000"/>
          <w:spacing w:val="0"/>
          <w:sz w:val="28"/>
          <w:szCs w:val="28"/>
          <w:shd w:val="clear" w:fill="FFFFFF"/>
        </w:rPr>
        <w:t>个，公开绩效目标</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w:t>
      </w:r>
      <w:r>
        <w:rPr>
          <w:rFonts w:hint="eastAsia" w:asciiTheme="minorEastAsia" w:hAnsiTheme="minorEastAsia" w:eastAsiaTheme="minorEastAsia" w:cstheme="minorEastAsia"/>
          <w:i w:val="0"/>
          <w:iCs w:val="0"/>
          <w:caps w:val="0"/>
          <w:color w:val="000000"/>
          <w:spacing w:val="0"/>
          <w:sz w:val="28"/>
          <w:szCs w:val="28"/>
          <w:shd w:val="clear" w:fill="FFFFFF"/>
        </w:rPr>
        <w:t>个，公开项目占全部预算项目的100%。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000000"/>
          <w:spacing w:val="0"/>
          <w:sz w:val="28"/>
          <w:szCs w:val="28"/>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一、一般公共预算财政拨款收入：是指自治区财政当年拨付的资金。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二、事业收入：是指事业单位开展专业业务活动及辅助活动所取得的收入。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三、事业单位经营收入：是指事业单位在专业业务活动及其辅助活动之外开展非独立核算经营活动取得的收入。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四、其他收入 ：是指除上述“一般公共预算财政拨款收入”、“事业收入”、“事业单位经营收入”等以外的收入。主要是指按规定动用的售房收入、存款利息收入等。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五、用事业基金弥补收支差额：是指事业单位在预计用当年的“一般公共预算财政拨款收入”、“财政拨款结转和结余资金”、“事业收入”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六、上年结转和结余：是指以前年度尚未完成、结转到本年仍按原规定用途继续使用的资金。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七、基本支出：是指为保障机构正常运转，完成日常工作任务而发生的人员支出和共用支出。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八、项目支出：是指基本支出之外，为完成特定行政任务和事业发展目标所发生的支出。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九、“三公”经费：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保险费、过路过桥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十、机关运行经费：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十一、工资福利支出（支出经济分类科目类级）：反映单位开支的在职职工和编制外长期聘用人员的各类活动报酬，以及为上述人员缴纳的各项社会保险费等。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十二、商品和服务支出（支出经济分类科目类级）：反映单位购买商品和服务的支出（不包括用于购置固定资产的支出、战略性和应急储备支出）。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000000"/>
          <w:spacing w:val="0"/>
          <w:sz w:val="28"/>
          <w:szCs w:val="28"/>
          <w:shd w:val="clear" w:fill="FFFFFF"/>
        </w:rPr>
        <w:t>第五部分  预算公开联系方式及信息反馈渠道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本单位预算公开信息反馈和联系方式：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rPr>
        <w:t>联系人：</w:t>
      </w:r>
      <w:r>
        <w:rPr>
          <w:rFonts w:hint="eastAsia" w:asciiTheme="minorEastAsia" w:hAnsiTheme="minorEastAsia" w:eastAsiaTheme="minorEastAsia" w:cstheme="minorEastAsia"/>
          <w:i w:val="0"/>
          <w:iCs w:val="0"/>
          <w:caps w:val="0"/>
          <w:color w:val="000000"/>
          <w:spacing w:val="0"/>
          <w:sz w:val="28"/>
          <w:szCs w:val="28"/>
          <w:shd w:val="clear" w:fill="FFFFFF"/>
          <w:lang w:eastAsia="zh-CN"/>
        </w:rPr>
        <w:t>丛季雨</w:t>
      </w:r>
      <w:r>
        <w:rPr>
          <w:rFonts w:hint="eastAsia" w:asciiTheme="minorEastAsia" w:hAnsiTheme="minorEastAsia" w:eastAsiaTheme="minorEastAsia" w:cstheme="minorEastAsia"/>
          <w:i w:val="0"/>
          <w:iCs w:val="0"/>
          <w:caps w:val="0"/>
          <w:color w:val="000000"/>
          <w:spacing w:val="0"/>
          <w:sz w:val="28"/>
          <w:szCs w:val="28"/>
          <w:shd w:val="clear" w:fill="FFFFFF"/>
        </w:rPr>
        <w:t>      联系电话：04</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82</w:t>
      </w:r>
      <w:r>
        <w:rPr>
          <w:rFonts w:hint="eastAsia" w:asciiTheme="minorEastAsia" w:hAnsiTheme="minorEastAsia" w:eastAsiaTheme="minorEastAsia" w:cstheme="minorEastAsia"/>
          <w:i w:val="0"/>
          <w:iCs w:val="0"/>
          <w:caps w:val="0"/>
          <w:color w:val="000000"/>
          <w:spacing w:val="0"/>
          <w:sz w:val="28"/>
          <w:szCs w:val="28"/>
          <w:shd w:val="clear" w:fill="FFFFFF"/>
        </w:rPr>
        <w:t>-</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8231403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000000"/>
          <w:spacing w:val="0"/>
          <w:sz w:val="28"/>
          <w:szCs w:val="28"/>
          <w:shd w:val="clear" w:fill="FFFFFF"/>
        </w:rPr>
        <w:t>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3F7924"/>
    <w:multiLevelType w:val="singleLevel"/>
    <w:tmpl w:val="633F792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Y2NhZDNkYjlmYTcwOTc4MmQ5MTlkZWIwNzYwN2UifQ=="/>
    <w:docVar w:name="KSO_WPS_MARK_KEY" w:val="12d02213-f559-4ef4-8668-07c0f5558ca6"/>
  </w:docVars>
  <w:rsids>
    <w:rsidRoot w:val="72F40ED8"/>
    <w:rsid w:val="03F759CB"/>
    <w:rsid w:val="04BE76D1"/>
    <w:rsid w:val="04D07A99"/>
    <w:rsid w:val="091A5787"/>
    <w:rsid w:val="0A8A4C6E"/>
    <w:rsid w:val="0CC41D6A"/>
    <w:rsid w:val="0E333F9D"/>
    <w:rsid w:val="0EEF0C61"/>
    <w:rsid w:val="0F1F64FF"/>
    <w:rsid w:val="116E4ABB"/>
    <w:rsid w:val="14E41C34"/>
    <w:rsid w:val="178932DE"/>
    <w:rsid w:val="1FA07F56"/>
    <w:rsid w:val="20CE1C87"/>
    <w:rsid w:val="22546167"/>
    <w:rsid w:val="22EE2F63"/>
    <w:rsid w:val="23AF76D2"/>
    <w:rsid w:val="254E3797"/>
    <w:rsid w:val="298A29BB"/>
    <w:rsid w:val="29A23292"/>
    <w:rsid w:val="29CC1634"/>
    <w:rsid w:val="2A4E636C"/>
    <w:rsid w:val="2C3C30AD"/>
    <w:rsid w:val="2C5C13FF"/>
    <w:rsid w:val="2C7B4A02"/>
    <w:rsid w:val="2D825E5D"/>
    <w:rsid w:val="2E36450D"/>
    <w:rsid w:val="30300516"/>
    <w:rsid w:val="330E57AB"/>
    <w:rsid w:val="33894D71"/>
    <w:rsid w:val="33F96C71"/>
    <w:rsid w:val="3510372E"/>
    <w:rsid w:val="359475D1"/>
    <w:rsid w:val="38A11D7C"/>
    <w:rsid w:val="393357C5"/>
    <w:rsid w:val="3BB33D77"/>
    <w:rsid w:val="3DB31FDA"/>
    <w:rsid w:val="3F4927A8"/>
    <w:rsid w:val="3F9A7803"/>
    <w:rsid w:val="4125140A"/>
    <w:rsid w:val="45447252"/>
    <w:rsid w:val="46B044E1"/>
    <w:rsid w:val="4819678A"/>
    <w:rsid w:val="49631964"/>
    <w:rsid w:val="4E363FEE"/>
    <w:rsid w:val="4E9361D0"/>
    <w:rsid w:val="4EB054E9"/>
    <w:rsid w:val="51096870"/>
    <w:rsid w:val="511F7AB9"/>
    <w:rsid w:val="51713A23"/>
    <w:rsid w:val="51E443CF"/>
    <w:rsid w:val="536A3BE7"/>
    <w:rsid w:val="53C550EE"/>
    <w:rsid w:val="56035033"/>
    <w:rsid w:val="578836F0"/>
    <w:rsid w:val="58236097"/>
    <w:rsid w:val="5A4B36E9"/>
    <w:rsid w:val="5A8E36CC"/>
    <w:rsid w:val="5CB26989"/>
    <w:rsid w:val="5DF55E40"/>
    <w:rsid w:val="5FDD48D1"/>
    <w:rsid w:val="60492390"/>
    <w:rsid w:val="62E024AB"/>
    <w:rsid w:val="637D5D25"/>
    <w:rsid w:val="65640A91"/>
    <w:rsid w:val="6962712B"/>
    <w:rsid w:val="6B0050EB"/>
    <w:rsid w:val="6B540E42"/>
    <w:rsid w:val="6BA738D4"/>
    <w:rsid w:val="6C5429DA"/>
    <w:rsid w:val="6D500D6C"/>
    <w:rsid w:val="6D6F2210"/>
    <w:rsid w:val="6D9A20F5"/>
    <w:rsid w:val="6DB15765"/>
    <w:rsid w:val="6FD40D7F"/>
    <w:rsid w:val="72F40ED8"/>
    <w:rsid w:val="72F458ED"/>
    <w:rsid w:val="749F4755"/>
    <w:rsid w:val="74CF72A1"/>
    <w:rsid w:val="75507BDB"/>
    <w:rsid w:val="796D0C75"/>
    <w:rsid w:val="7A3320D0"/>
    <w:rsid w:val="7B8846A5"/>
    <w:rsid w:val="7C067F4F"/>
    <w:rsid w:val="7DCD1114"/>
    <w:rsid w:val="7DCD45A8"/>
    <w:rsid w:val="7E3F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2657</Words>
  <Characters>2859</Characters>
  <Lines>0</Lines>
  <Paragraphs>0</Paragraphs>
  <TotalTime>7</TotalTime>
  <ScaleCrop>false</ScaleCrop>
  <LinksUpToDate>false</LinksUpToDate>
  <CharactersWithSpaces>2880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2022-09-07T07:26:00Z</dcterms:created>
  <dc:creator>Administrator</dc:creator>
  <cp:lastModifiedBy>曹凤Fing</cp:lastModifiedBy>
  <dcterms:modified xsi:type="dcterms:W3CDTF">2023-02-02T02:29:40Z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E4D8D77534B8429B83EB789BCC492AA0</vt:lpwstr>
  </property>
</Properties>
</file>