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5988" w:rsidRDefault="00935988">
      <w:pPr>
        <w:spacing w:line="360" w:lineRule="auto"/>
        <w:jc w:val="center"/>
        <w:rPr>
          <w:rFonts w:ascii="宋体" w:hAnsi="宋体"/>
          <w:sz w:val="24"/>
        </w:rPr>
      </w:pPr>
    </w:p>
    <w:p w:rsidR="00935988" w:rsidRDefault="00935988">
      <w:pPr>
        <w:spacing w:line="360" w:lineRule="auto"/>
        <w:jc w:val="center"/>
        <w:rPr>
          <w:rFonts w:ascii="宋体" w:hAnsi="宋体"/>
          <w:sz w:val="24"/>
        </w:rPr>
      </w:pPr>
    </w:p>
    <w:p w:rsidR="00935988" w:rsidRDefault="00935988">
      <w:pPr>
        <w:spacing w:line="360" w:lineRule="auto"/>
        <w:jc w:val="center"/>
        <w:rPr>
          <w:rFonts w:ascii="宋体" w:hAnsi="宋体"/>
          <w:sz w:val="24"/>
        </w:rPr>
      </w:pPr>
    </w:p>
    <w:p w:rsidR="00935988" w:rsidRDefault="00935988">
      <w:pPr>
        <w:spacing w:line="360" w:lineRule="auto"/>
        <w:jc w:val="center"/>
        <w:rPr>
          <w:rFonts w:ascii="宋体" w:hAnsi="宋体"/>
          <w:sz w:val="24"/>
        </w:rPr>
      </w:pPr>
    </w:p>
    <w:p w:rsidR="00935988" w:rsidRDefault="00EE4E64">
      <w:pPr>
        <w:spacing w:line="360" w:lineRule="auto"/>
        <w:jc w:val="center"/>
        <w:rPr>
          <w:rFonts w:ascii="宋体" w:hAnsi="宋体"/>
          <w:b/>
          <w:bCs/>
          <w:sz w:val="52"/>
          <w:szCs w:val="52"/>
        </w:rPr>
      </w:pPr>
      <w:r>
        <w:rPr>
          <w:rFonts w:ascii="宋体" w:hAnsi="宋体"/>
          <w:b/>
          <w:bCs/>
          <w:sz w:val="52"/>
          <w:szCs w:val="52"/>
        </w:rPr>
        <w:t>2024</w:t>
      </w:r>
      <w:r>
        <w:rPr>
          <w:rFonts w:ascii="宋体" w:hAnsi="宋体" w:hint="eastAsia"/>
          <w:b/>
          <w:bCs/>
          <w:sz w:val="52"/>
          <w:szCs w:val="52"/>
        </w:rPr>
        <w:t>年度内蒙古自治区中小企业公共服务中心（内蒙古自治区民用爆破器材质量监督检测中心）</w:t>
      </w:r>
    </w:p>
    <w:p w:rsidR="00935988" w:rsidRDefault="00EE4E64">
      <w:pPr>
        <w:spacing w:line="360" w:lineRule="auto"/>
        <w:jc w:val="center"/>
        <w:rPr>
          <w:rFonts w:ascii="宋体" w:hAnsi="宋体"/>
          <w:b/>
          <w:bCs/>
          <w:sz w:val="52"/>
          <w:szCs w:val="52"/>
        </w:rPr>
      </w:pPr>
      <w:r>
        <w:rPr>
          <w:rFonts w:ascii="宋体" w:hAnsi="宋体" w:hint="eastAsia"/>
          <w:b/>
          <w:bCs/>
          <w:sz w:val="52"/>
          <w:szCs w:val="52"/>
        </w:rPr>
        <w:t>公开报告</w:t>
      </w:r>
    </w:p>
    <w:p w:rsidR="00935988" w:rsidRDefault="00935988">
      <w:pPr>
        <w:spacing w:line="360" w:lineRule="auto"/>
        <w:jc w:val="center"/>
        <w:rPr>
          <w:rFonts w:ascii="宋体" w:hAnsi="宋体"/>
          <w:b/>
          <w:bCs/>
          <w:sz w:val="52"/>
          <w:szCs w:val="52"/>
        </w:rPr>
      </w:pPr>
    </w:p>
    <w:p w:rsidR="00935988" w:rsidRDefault="00935988">
      <w:pPr>
        <w:spacing w:line="360" w:lineRule="auto"/>
        <w:jc w:val="center"/>
        <w:rPr>
          <w:rFonts w:ascii="宋体" w:hAnsi="宋体"/>
          <w:b/>
          <w:bCs/>
          <w:sz w:val="52"/>
          <w:szCs w:val="52"/>
        </w:rPr>
      </w:pPr>
    </w:p>
    <w:p w:rsidR="00935988" w:rsidRDefault="00935988">
      <w:pPr>
        <w:spacing w:line="360" w:lineRule="auto"/>
        <w:jc w:val="center"/>
        <w:rPr>
          <w:rFonts w:ascii="宋体" w:hAnsi="宋体"/>
          <w:b/>
          <w:bCs/>
          <w:sz w:val="52"/>
          <w:szCs w:val="52"/>
        </w:rPr>
      </w:pPr>
    </w:p>
    <w:p w:rsidR="00935988" w:rsidRDefault="00935988">
      <w:pPr>
        <w:spacing w:line="360" w:lineRule="auto"/>
        <w:jc w:val="center"/>
        <w:rPr>
          <w:rFonts w:ascii="宋体" w:hAnsi="宋体"/>
          <w:b/>
          <w:bCs/>
          <w:sz w:val="52"/>
          <w:szCs w:val="52"/>
        </w:rPr>
      </w:pPr>
    </w:p>
    <w:p w:rsidR="00935988" w:rsidRDefault="00935988">
      <w:pPr>
        <w:spacing w:line="360" w:lineRule="auto"/>
        <w:jc w:val="center"/>
        <w:rPr>
          <w:rFonts w:ascii="宋体" w:hAnsi="宋体"/>
          <w:b/>
          <w:bCs/>
          <w:sz w:val="52"/>
          <w:szCs w:val="52"/>
        </w:rPr>
      </w:pPr>
    </w:p>
    <w:p w:rsidR="00935988" w:rsidRDefault="00935988">
      <w:pPr>
        <w:ind w:firstLineChars="700" w:firstLine="2249"/>
        <w:rPr>
          <w:rFonts w:ascii="仿宋" w:eastAsia="仿宋" w:hAnsi="仿宋"/>
          <w:b/>
          <w:sz w:val="32"/>
          <w:szCs w:val="32"/>
        </w:rPr>
        <w:sectPr w:rsidR="00935988">
          <w:footerReference w:type="default" r:id="rId8"/>
          <w:pgSz w:w="11906" w:h="16838"/>
          <w:pgMar w:top="1440" w:right="1083" w:bottom="1440" w:left="1083" w:header="0" w:footer="720" w:gutter="0"/>
          <w:cols w:space="425"/>
          <w:docGrid w:type="lines" w:linePitch="312"/>
        </w:sectPr>
      </w:pPr>
    </w:p>
    <w:p w:rsidR="00935988" w:rsidRDefault="00EE4E64">
      <w:pPr>
        <w:widowControl/>
        <w:spacing w:after="240"/>
        <w:jc w:val="center"/>
        <w:rPr>
          <w:rFonts w:eastAsia="Times New Roman"/>
          <w:kern w:val="0"/>
          <w:sz w:val="24"/>
        </w:rPr>
      </w:pPr>
      <w:bookmarkStart w:id="0" w:name="a000"/>
      <w:r>
        <w:rPr>
          <w:rFonts w:ascii="仿宋_GB2312" w:eastAsia="仿宋_GB2312" w:hAnsi="仿宋_GB2312" w:cs="仿宋_GB2312"/>
          <w:b/>
          <w:bCs/>
          <w:kern w:val="0"/>
          <w:sz w:val="54"/>
          <w:szCs w:val="54"/>
        </w:rPr>
        <w:lastRenderedPageBreak/>
        <w:t>目 录</w:t>
      </w:r>
    </w:p>
    <w:p w:rsidR="00935988" w:rsidRDefault="00EE4E64">
      <w:pPr>
        <w:widowControl/>
        <w:spacing w:before="240" w:after="240"/>
        <w:jc w:val="left"/>
        <w:rPr>
          <w:rFonts w:eastAsia="Times New Roman"/>
          <w:kern w:val="0"/>
          <w:sz w:val="24"/>
        </w:rPr>
      </w:pPr>
      <w:r>
        <w:rPr>
          <w:rFonts w:eastAsia="Times New Roman"/>
          <w:b/>
          <w:bCs/>
          <w:kern w:val="0"/>
          <w:sz w:val="24"/>
        </w:rPr>
        <w:t> </w:t>
      </w:r>
    </w:p>
    <w:p w:rsidR="00935988" w:rsidRDefault="00EE4E64">
      <w:pPr>
        <w:widowControl/>
        <w:spacing w:before="240" w:after="240"/>
        <w:jc w:val="left"/>
        <w:rPr>
          <w:rFonts w:eastAsia="Times New Roman"/>
          <w:kern w:val="0"/>
          <w:sz w:val="24"/>
        </w:rPr>
      </w:pPr>
      <w:r>
        <w:rPr>
          <w:rFonts w:ascii="黑体" w:eastAsia="黑体" w:hAnsi="黑体" w:cs="黑体"/>
          <w:kern w:val="0"/>
          <w:sz w:val="27"/>
          <w:szCs w:val="27"/>
        </w:rPr>
        <w:t>第一部分 部门（单位）概况</w:t>
      </w:r>
    </w:p>
    <w:p w:rsidR="00935988" w:rsidRDefault="00EE4E64">
      <w:pPr>
        <w:widowControl/>
        <w:spacing w:before="240" w:after="240"/>
        <w:jc w:val="left"/>
        <w:rPr>
          <w:rFonts w:eastAsia="Times New Roman"/>
          <w:kern w:val="0"/>
          <w:sz w:val="24"/>
        </w:rPr>
      </w:pPr>
      <w:r>
        <w:rPr>
          <w:rFonts w:ascii="仿宋_GB2312" w:eastAsia="仿宋_GB2312" w:hAnsi="仿宋_GB2312" w:cs="仿宋_GB2312"/>
          <w:kern w:val="0"/>
          <w:sz w:val="27"/>
          <w:szCs w:val="27"/>
        </w:rPr>
        <w:t>一、主要职能、职责</w:t>
      </w:r>
    </w:p>
    <w:p w:rsidR="00935988" w:rsidRDefault="00EE4E64">
      <w:pPr>
        <w:widowControl/>
        <w:spacing w:before="240" w:after="240"/>
        <w:jc w:val="left"/>
        <w:rPr>
          <w:rFonts w:eastAsia="Times New Roman"/>
          <w:kern w:val="0"/>
          <w:sz w:val="24"/>
        </w:rPr>
      </w:pPr>
      <w:r>
        <w:rPr>
          <w:rFonts w:ascii="仿宋_GB2312" w:eastAsia="仿宋_GB2312" w:hAnsi="仿宋_GB2312" w:cs="仿宋_GB2312"/>
          <w:kern w:val="0"/>
          <w:sz w:val="27"/>
          <w:szCs w:val="27"/>
        </w:rPr>
        <w:t>二、部门（单位）机构设置及决算单位构成情况</w:t>
      </w:r>
    </w:p>
    <w:p w:rsidR="00935988" w:rsidRDefault="00EE4E64">
      <w:pPr>
        <w:widowControl/>
        <w:spacing w:before="240" w:after="240"/>
        <w:jc w:val="left"/>
        <w:rPr>
          <w:rFonts w:eastAsia="Times New Roman"/>
          <w:kern w:val="0"/>
          <w:sz w:val="24"/>
        </w:rPr>
      </w:pPr>
      <w:r>
        <w:rPr>
          <w:rFonts w:ascii="仿宋_GB2312" w:eastAsia="仿宋_GB2312" w:hAnsi="仿宋_GB2312" w:cs="仿宋_GB2312"/>
          <w:kern w:val="0"/>
          <w:sz w:val="27"/>
          <w:szCs w:val="27"/>
        </w:rPr>
        <w:t>三、</w:t>
      </w:r>
      <w:r>
        <w:rPr>
          <w:rFonts w:ascii="times_new_roman" w:eastAsia="times_new_roman" w:hAnsi="times_new_roman" w:cs="times_new_roman"/>
          <w:kern w:val="0"/>
          <w:sz w:val="27"/>
          <w:szCs w:val="27"/>
        </w:rPr>
        <w:t>2024</w:t>
      </w:r>
      <w:r>
        <w:rPr>
          <w:rFonts w:ascii="仿宋_GB2312" w:eastAsia="仿宋_GB2312" w:hAnsi="仿宋_GB2312" w:cs="仿宋_GB2312"/>
          <w:kern w:val="0"/>
          <w:sz w:val="27"/>
          <w:szCs w:val="27"/>
        </w:rPr>
        <w:t>年度部门（单位）主要工作完成情况</w:t>
      </w:r>
    </w:p>
    <w:p w:rsidR="00935988" w:rsidRDefault="00EE4E64">
      <w:pPr>
        <w:widowControl/>
        <w:spacing w:before="240" w:after="240"/>
        <w:jc w:val="left"/>
        <w:rPr>
          <w:rFonts w:eastAsia="Times New Roman"/>
          <w:kern w:val="0"/>
          <w:sz w:val="24"/>
        </w:rPr>
      </w:pPr>
      <w:r>
        <w:rPr>
          <w:rFonts w:ascii="黑体" w:eastAsia="黑体" w:hAnsi="黑体" w:cs="黑体"/>
          <w:kern w:val="0"/>
          <w:sz w:val="27"/>
          <w:szCs w:val="27"/>
        </w:rPr>
        <w:t>第二部分 部门（单位）决算情况说明</w:t>
      </w:r>
    </w:p>
    <w:p w:rsidR="00935988" w:rsidRDefault="00EE4E64">
      <w:pPr>
        <w:widowControl/>
        <w:spacing w:before="240" w:after="240"/>
        <w:jc w:val="left"/>
        <w:rPr>
          <w:rFonts w:eastAsia="Times New Roman"/>
          <w:kern w:val="0"/>
          <w:sz w:val="24"/>
        </w:rPr>
      </w:pPr>
      <w:r>
        <w:rPr>
          <w:rFonts w:ascii="仿宋_GB2312" w:eastAsia="仿宋_GB2312" w:hAnsi="仿宋_GB2312" w:cs="仿宋_GB2312"/>
          <w:kern w:val="0"/>
          <w:sz w:val="27"/>
          <w:szCs w:val="27"/>
        </w:rPr>
        <w:t>一、收入支出决算总体情况说明</w:t>
      </w:r>
    </w:p>
    <w:p w:rsidR="00935988" w:rsidRDefault="00EE4E64">
      <w:pPr>
        <w:widowControl/>
        <w:spacing w:before="240" w:after="240"/>
        <w:jc w:val="left"/>
        <w:rPr>
          <w:rFonts w:eastAsia="Times New Roman"/>
          <w:kern w:val="0"/>
          <w:sz w:val="24"/>
        </w:rPr>
      </w:pPr>
      <w:r>
        <w:rPr>
          <w:rFonts w:ascii="仿宋_GB2312" w:eastAsia="仿宋_GB2312" w:hAnsi="仿宋_GB2312" w:cs="仿宋_GB2312"/>
          <w:kern w:val="0"/>
          <w:sz w:val="27"/>
          <w:szCs w:val="27"/>
        </w:rPr>
        <w:t>二、收入决算情况说明</w:t>
      </w:r>
    </w:p>
    <w:p w:rsidR="00935988" w:rsidRDefault="00EE4E64">
      <w:pPr>
        <w:widowControl/>
        <w:spacing w:before="240" w:after="240"/>
        <w:jc w:val="left"/>
        <w:rPr>
          <w:rFonts w:eastAsia="Times New Roman"/>
          <w:kern w:val="0"/>
          <w:sz w:val="24"/>
        </w:rPr>
      </w:pPr>
      <w:r>
        <w:rPr>
          <w:rFonts w:ascii="仿宋_GB2312" w:eastAsia="仿宋_GB2312" w:hAnsi="仿宋_GB2312" w:cs="仿宋_GB2312"/>
          <w:kern w:val="0"/>
          <w:sz w:val="27"/>
          <w:szCs w:val="27"/>
        </w:rPr>
        <w:t>三、支出决算情况说明</w:t>
      </w:r>
    </w:p>
    <w:p w:rsidR="00935988" w:rsidRDefault="00EE4E64">
      <w:pPr>
        <w:widowControl/>
        <w:spacing w:before="240" w:after="240"/>
        <w:jc w:val="left"/>
        <w:rPr>
          <w:rFonts w:eastAsia="Times New Roman"/>
          <w:kern w:val="0"/>
          <w:sz w:val="24"/>
        </w:rPr>
      </w:pPr>
      <w:r>
        <w:rPr>
          <w:rFonts w:ascii="仿宋_GB2312" w:eastAsia="仿宋_GB2312" w:hAnsi="仿宋_GB2312" w:cs="仿宋_GB2312"/>
          <w:kern w:val="0"/>
          <w:sz w:val="27"/>
          <w:szCs w:val="27"/>
        </w:rPr>
        <w:t>四、财政拨款收入支出决算总体情况说明</w:t>
      </w:r>
    </w:p>
    <w:p w:rsidR="00935988" w:rsidRDefault="00EE4E64">
      <w:pPr>
        <w:widowControl/>
        <w:spacing w:before="240" w:after="240"/>
        <w:jc w:val="left"/>
        <w:rPr>
          <w:rFonts w:eastAsia="Times New Roman"/>
          <w:kern w:val="0"/>
          <w:sz w:val="24"/>
        </w:rPr>
      </w:pPr>
      <w:r>
        <w:rPr>
          <w:rFonts w:ascii="仿宋_GB2312" w:eastAsia="仿宋_GB2312" w:hAnsi="仿宋_GB2312" w:cs="仿宋_GB2312"/>
          <w:kern w:val="0"/>
          <w:sz w:val="27"/>
          <w:szCs w:val="27"/>
        </w:rPr>
        <w:t>五、一般公共预算财政拨款支出决算情况说明</w:t>
      </w:r>
    </w:p>
    <w:p w:rsidR="00935988" w:rsidRDefault="00EE4E64">
      <w:pPr>
        <w:widowControl/>
        <w:spacing w:before="240" w:after="240"/>
        <w:jc w:val="left"/>
        <w:rPr>
          <w:rFonts w:eastAsia="Times New Roman"/>
          <w:kern w:val="0"/>
          <w:sz w:val="24"/>
        </w:rPr>
      </w:pPr>
      <w:r>
        <w:rPr>
          <w:rFonts w:ascii="仿宋_GB2312" w:eastAsia="仿宋_GB2312" w:hAnsi="仿宋_GB2312" w:cs="仿宋_GB2312"/>
          <w:kern w:val="0"/>
          <w:sz w:val="27"/>
          <w:szCs w:val="27"/>
        </w:rPr>
        <w:t>六、一般公共预算财政拨款基本支出决算情况说明</w:t>
      </w:r>
    </w:p>
    <w:p w:rsidR="00935988" w:rsidRDefault="00EE4E64">
      <w:pPr>
        <w:widowControl/>
        <w:spacing w:before="240" w:after="240"/>
        <w:jc w:val="left"/>
        <w:rPr>
          <w:rFonts w:eastAsia="Times New Roman"/>
          <w:kern w:val="0"/>
          <w:sz w:val="24"/>
        </w:rPr>
      </w:pPr>
      <w:r>
        <w:rPr>
          <w:rFonts w:ascii="仿宋_GB2312" w:eastAsia="仿宋_GB2312" w:hAnsi="仿宋_GB2312" w:cs="仿宋_GB2312"/>
          <w:kern w:val="0"/>
          <w:sz w:val="27"/>
          <w:szCs w:val="27"/>
        </w:rPr>
        <w:t>七、一般公共预算财政拨款项目支出决算情况说明</w:t>
      </w:r>
    </w:p>
    <w:p w:rsidR="00935988" w:rsidRDefault="00EE4E64">
      <w:pPr>
        <w:widowControl/>
        <w:spacing w:before="240" w:after="240"/>
        <w:jc w:val="left"/>
        <w:rPr>
          <w:rFonts w:eastAsia="Times New Roman"/>
          <w:kern w:val="0"/>
          <w:sz w:val="24"/>
        </w:rPr>
      </w:pPr>
      <w:r>
        <w:rPr>
          <w:rFonts w:ascii="仿宋_GB2312" w:eastAsia="仿宋_GB2312" w:hAnsi="仿宋_GB2312" w:cs="仿宋_GB2312"/>
          <w:kern w:val="0"/>
          <w:sz w:val="27"/>
          <w:szCs w:val="27"/>
        </w:rPr>
        <w:t>八、财政拨款“三公”经费支出决算情况说明</w:t>
      </w:r>
    </w:p>
    <w:p w:rsidR="00935988" w:rsidRDefault="00EE4E64">
      <w:pPr>
        <w:widowControl/>
        <w:spacing w:before="240" w:after="240"/>
        <w:jc w:val="left"/>
        <w:rPr>
          <w:rFonts w:eastAsia="Times New Roman"/>
          <w:kern w:val="0"/>
          <w:sz w:val="24"/>
        </w:rPr>
      </w:pPr>
      <w:r>
        <w:rPr>
          <w:rFonts w:ascii="仿宋_GB2312" w:eastAsia="仿宋_GB2312" w:hAnsi="仿宋_GB2312" w:cs="仿宋_GB2312"/>
          <w:kern w:val="0"/>
          <w:sz w:val="27"/>
          <w:szCs w:val="27"/>
        </w:rPr>
        <w:t>九、政府性基金预算财政拨款支出决算情况说明</w:t>
      </w:r>
    </w:p>
    <w:p w:rsidR="00935988" w:rsidRDefault="00EE4E64">
      <w:pPr>
        <w:widowControl/>
        <w:spacing w:before="240" w:after="240"/>
        <w:jc w:val="left"/>
        <w:rPr>
          <w:rFonts w:eastAsia="Times New Roman"/>
          <w:kern w:val="0"/>
          <w:sz w:val="24"/>
        </w:rPr>
      </w:pPr>
      <w:r>
        <w:rPr>
          <w:rFonts w:ascii="仿宋_GB2312" w:eastAsia="仿宋_GB2312" w:hAnsi="仿宋_GB2312" w:cs="仿宋_GB2312"/>
          <w:kern w:val="0"/>
          <w:sz w:val="27"/>
          <w:szCs w:val="27"/>
        </w:rPr>
        <w:lastRenderedPageBreak/>
        <w:t>十、国有资本经营预算财政拨款支出决算情况说明</w:t>
      </w:r>
    </w:p>
    <w:p w:rsidR="00935988" w:rsidRDefault="00EE4E64">
      <w:pPr>
        <w:widowControl/>
        <w:spacing w:before="240" w:after="240"/>
        <w:jc w:val="left"/>
        <w:rPr>
          <w:rFonts w:eastAsia="Times New Roman"/>
          <w:kern w:val="0"/>
          <w:sz w:val="24"/>
        </w:rPr>
      </w:pPr>
      <w:r>
        <w:rPr>
          <w:rFonts w:ascii="仿宋_GB2312" w:eastAsia="仿宋_GB2312" w:hAnsi="仿宋_GB2312" w:cs="仿宋_GB2312"/>
          <w:kern w:val="0"/>
          <w:sz w:val="27"/>
          <w:szCs w:val="27"/>
        </w:rPr>
        <w:t>十一、机关运行经费（公用经费）支出决算情况说明</w:t>
      </w:r>
    </w:p>
    <w:p w:rsidR="00935988" w:rsidRDefault="00EE4E64">
      <w:pPr>
        <w:widowControl/>
        <w:spacing w:before="240" w:after="240"/>
        <w:jc w:val="left"/>
        <w:rPr>
          <w:rFonts w:eastAsia="Times New Roman"/>
          <w:kern w:val="0"/>
          <w:sz w:val="24"/>
        </w:rPr>
      </w:pPr>
      <w:r>
        <w:rPr>
          <w:rFonts w:ascii="仿宋_GB2312" w:eastAsia="仿宋_GB2312" w:hAnsi="仿宋_GB2312" w:cs="仿宋_GB2312"/>
          <w:kern w:val="0"/>
          <w:sz w:val="27"/>
          <w:szCs w:val="27"/>
        </w:rPr>
        <w:t>十二、政府采购支出决算情况说明</w:t>
      </w:r>
    </w:p>
    <w:p w:rsidR="00935988" w:rsidRDefault="00EE4E64">
      <w:pPr>
        <w:widowControl/>
        <w:spacing w:before="240" w:after="240"/>
        <w:jc w:val="left"/>
        <w:rPr>
          <w:rFonts w:eastAsia="Times New Roman"/>
          <w:kern w:val="0"/>
          <w:sz w:val="24"/>
        </w:rPr>
      </w:pPr>
      <w:r>
        <w:rPr>
          <w:rFonts w:ascii="仿宋_GB2312" w:eastAsia="仿宋_GB2312" w:hAnsi="仿宋_GB2312" w:cs="仿宋_GB2312"/>
          <w:kern w:val="0"/>
          <w:sz w:val="27"/>
          <w:szCs w:val="27"/>
        </w:rPr>
        <w:t>十三、国有资产占用情况说明</w:t>
      </w:r>
    </w:p>
    <w:p w:rsidR="00935988" w:rsidRDefault="00EE4E64">
      <w:pPr>
        <w:widowControl/>
        <w:spacing w:before="240" w:after="240"/>
        <w:jc w:val="left"/>
        <w:rPr>
          <w:rFonts w:eastAsia="Times New Roman"/>
          <w:kern w:val="0"/>
          <w:sz w:val="24"/>
        </w:rPr>
      </w:pPr>
      <w:r>
        <w:rPr>
          <w:rFonts w:ascii="仿宋_GB2312" w:eastAsia="仿宋_GB2312" w:hAnsi="仿宋_GB2312" w:cs="仿宋_GB2312"/>
          <w:kern w:val="0"/>
          <w:sz w:val="27"/>
          <w:szCs w:val="27"/>
        </w:rPr>
        <w:t>十四、预算绩效情况说明</w:t>
      </w:r>
    </w:p>
    <w:p w:rsidR="00935988" w:rsidRDefault="00EE4E64">
      <w:pPr>
        <w:widowControl/>
        <w:spacing w:before="240" w:after="240"/>
        <w:jc w:val="left"/>
        <w:rPr>
          <w:rFonts w:eastAsia="Times New Roman"/>
          <w:kern w:val="0"/>
          <w:sz w:val="24"/>
        </w:rPr>
      </w:pPr>
      <w:r>
        <w:rPr>
          <w:rFonts w:ascii="黑体" w:eastAsia="黑体" w:hAnsi="黑体" w:cs="黑体"/>
          <w:kern w:val="0"/>
          <w:sz w:val="27"/>
          <w:szCs w:val="27"/>
        </w:rPr>
        <w:t>第三部分 名词解释</w:t>
      </w:r>
    </w:p>
    <w:p w:rsidR="00935988" w:rsidRDefault="00EE4E64">
      <w:pPr>
        <w:widowControl/>
        <w:spacing w:before="240" w:after="240"/>
        <w:jc w:val="left"/>
        <w:rPr>
          <w:rFonts w:eastAsia="Times New Roman"/>
          <w:kern w:val="0"/>
          <w:sz w:val="24"/>
        </w:rPr>
      </w:pPr>
      <w:r>
        <w:rPr>
          <w:rFonts w:ascii="黑体" w:eastAsia="黑体" w:hAnsi="黑体" w:cs="黑体"/>
          <w:kern w:val="0"/>
          <w:sz w:val="27"/>
          <w:szCs w:val="27"/>
        </w:rPr>
        <w:t>第四部分 决算公开联系方式及信息反馈渠道</w:t>
      </w:r>
    </w:p>
    <w:p w:rsidR="00935988" w:rsidRDefault="00EE4E64">
      <w:pPr>
        <w:widowControl/>
        <w:spacing w:before="240" w:after="240"/>
        <w:jc w:val="left"/>
        <w:rPr>
          <w:rFonts w:eastAsia="Times New Roman"/>
          <w:kern w:val="0"/>
          <w:sz w:val="24"/>
        </w:rPr>
      </w:pPr>
      <w:r>
        <w:rPr>
          <w:rFonts w:ascii="黑体" w:eastAsia="黑体" w:hAnsi="黑体" w:cs="黑体"/>
          <w:kern w:val="0"/>
          <w:sz w:val="27"/>
          <w:szCs w:val="27"/>
        </w:rPr>
        <w:t>第五部分 部门（单位）决算表</w:t>
      </w:r>
    </w:p>
    <w:p w:rsidR="00935988" w:rsidRDefault="00EE4E64">
      <w:pPr>
        <w:widowControl/>
        <w:spacing w:before="240" w:after="240"/>
        <w:jc w:val="left"/>
        <w:rPr>
          <w:rFonts w:eastAsia="Times New Roman"/>
          <w:kern w:val="0"/>
          <w:sz w:val="24"/>
        </w:rPr>
      </w:pPr>
      <w:r>
        <w:rPr>
          <w:rFonts w:ascii="仿宋_GB2312" w:eastAsia="仿宋_GB2312" w:hAnsi="仿宋_GB2312" w:cs="仿宋_GB2312"/>
          <w:kern w:val="0"/>
          <w:sz w:val="27"/>
          <w:szCs w:val="27"/>
        </w:rPr>
        <w:t>一、收入支出决算总表</w:t>
      </w:r>
    </w:p>
    <w:p w:rsidR="00935988" w:rsidRDefault="00EE4E64">
      <w:pPr>
        <w:widowControl/>
        <w:spacing w:before="240" w:after="240"/>
        <w:jc w:val="left"/>
        <w:rPr>
          <w:rFonts w:eastAsia="Times New Roman"/>
          <w:kern w:val="0"/>
          <w:sz w:val="24"/>
        </w:rPr>
      </w:pPr>
      <w:r>
        <w:rPr>
          <w:rFonts w:ascii="仿宋_GB2312" w:eastAsia="仿宋_GB2312" w:hAnsi="仿宋_GB2312" w:cs="仿宋_GB2312"/>
          <w:kern w:val="0"/>
          <w:sz w:val="27"/>
          <w:szCs w:val="27"/>
        </w:rPr>
        <w:t>二、收入决算表</w:t>
      </w:r>
    </w:p>
    <w:p w:rsidR="00935988" w:rsidRDefault="00EE4E64">
      <w:pPr>
        <w:widowControl/>
        <w:spacing w:before="240" w:after="240"/>
        <w:jc w:val="left"/>
        <w:rPr>
          <w:rFonts w:eastAsia="Times New Roman"/>
          <w:kern w:val="0"/>
          <w:sz w:val="24"/>
        </w:rPr>
      </w:pPr>
      <w:r>
        <w:rPr>
          <w:rFonts w:ascii="仿宋_GB2312" w:eastAsia="仿宋_GB2312" w:hAnsi="仿宋_GB2312" w:cs="仿宋_GB2312"/>
          <w:kern w:val="0"/>
          <w:sz w:val="27"/>
          <w:szCs w:val="27"/>
        </w:rPr>
        <w:t>三、支出决算表</w:t>
      </w:r>
    </w:p>
    <w:p w:rsidR="00935988" w:rsidRDefault="00EE4E64">
      <w:pPr>
        <w:widowControl/>
        <w:spacing w:before="240" w:after="240"/>
        <w:jc w:val="left"/>
        <w:rPr>
          <w:rFonts w:eastAsia="Times New Roman"/>
          <w:kern w:val="0"/>
          <w:sz w:val="24"/>
        </w:rPr>
      </w:pPr>
      <w:r>
        <w:rPr>
          <w:rFonts w:ascii="仿宋_GB2312" w:eastAsia="仿宋_GB2312" w:hAnsi="仿宋_GB2312" w:cs="仿宋_GB2312"/>
          <w:kern w:val="0"/>
          <w:sz w:val="27"/>
          <w:szCs w:val="27"/>
        </w:rPr>
        <w:t>四、财政拨款收入支出决算总表</w:t>
      </w:r>
    </w:p>
    <w:p w:rsidR="00935988" w:rsidRDefault="00EE4E64">
      <w:pPr>
        <w:widowControl/>
        <w:spacing w:before="240" w:after="240"/>
        <w:jc w:val="left"/>
        <w:rPr>
          <w:rFonts w:eastAsia="Times New Roman"/>
          <w:kern w:val="0"/>
          <w:sz w:val="24"/>
        </w:rPr>
      </w:pPr>
      <w:r>
        <w:rPr>
          <w:rFonts w:ascii="仿宋_GB2312" w:eastAsia="仿宋_GB2312" w:hAnsi="仿宋_GB2312" w:cs="仿宋_GB2312"/>
          <w:kern w:val="0"/>
          <w:sz w:val="27"/>
          <w:szCs w:val="27"/>
        </w:rPr>
        <w:t>五、一般公共预算财政拨款支出决算表</w:t>
      </w:r>
    </w:p>
    <w:p w:rsidR="00935988" w:rsidRDefault="00EE4E64">
      <w:pPr>
        <w:widowControl/>
        <w:spacing w:before="240" w:after="240"/>
        <w:jc w:val="left"/>
        <w:rPr>
          <w:rFonts w:eastAsia="Times New Roman"/>
          <w:kern w:val="0"/>
          <w:sz w:val="24"/>
        </w:rPr>
      </w:pPr>
      <w:r>
        <w:rPr>
          <w:rFonts w:ascii="仿宋_GB2312" w:eastAsia="仿宋_GB2312" w:hAnsi="仿宋_GB2312" w:cs="仿宋_GB2312"/>
          <w:kern w:val="0"/>
          <w:sz w:val="27"/>
          <w:szCs w:val="27"/>
        </w:rPr>
        <w:t>六、一般公共预算财政拨款基本支出决算明细表</w:t>
      </w:r>
    </w:p>
    <w:p w:rsidR="00935988" w:rsidRDefault="00EE4E64">
      <w:pPr>
        <w:widowControl/>
        <w:spacing w:before="240" w:after="240"/>
        <w:jc w:val="left"/>
        <w:rPr>
          <w:rFonts w:eastAsia="Times New Roman"/>
          <w:kern w:val="0"/>
          <w:sz w:val="24"/>
        </w:rPr>
      </w:pPr>
      <w:r>
        <w:rPr>
          <w:rFonts w:ascii="仿宋_GB2312" w:eastAsia="仿宋_GB2312" w:hAnsi="仿宋_GB2312" w:cs="仿宋_GB2312"/>
          <w:kern w:val="0"/>
          <w:sz w:val="27"/>
          <w:szCs w:val="27"/>
        </w:rPr>
        <w:t>七、一般公共预算财政拨款项目支出决算明细表</w:t>
      </w:r>
    </w:p>
    <w:p w:rsidR="00935988" w:rsidRDefault="00EE4E64">
      <w:pPr>
        <w:widowControl/>
        <w:spacing w:before="240" w:after="240"/>
        <w:jc w:val="left"/>
        <w:rPr>
          <w:rFonts w:eastAsia="Times New Roman"/>
          <w:kern w:val="0"/>
          <w:sz w:val="24"/>
        </w:rPr>
      </w:pPr>
      <w:r>
        <w:rPr>
          <w:rFonts w:ascii="仿宋_GB2312" w:eastAsia="仿宋_GB2312" w:hAnsi="仿宋_GB2312" w:cs="仿宋_GB2312"/>
          <w:kern w:val="0"/>
          <w:sz w:val="27"/>
          <w:szCs w:val="27"/>
        </w:rPr>
        <w:t>八、政府性基金预算财政拨款收入支出决算表</w:t>
      </w:r>
    </w:p>
    <w:p w:rsidR="00935988" w:rsidRDefault="00EE4E64">
      <w:pPr>
        <w:widowControl/>
        <w:spacing w:before="240" w:after="240"/>
        <w:jc w:val="left"/>
        <w:rPr>
          <w:rFonts w:eastAsia="Times New Roman"/>
          <w:kern w:val="0"/>
          <w:sz w:val="24"/>
        </w:rPr>
      </w:pPr>
      <w:r>
        <w:rPr>
          <w:rFonts w:ascii="仿宋_GB2312" w:eastAsia="仿宋_GB2312" w:hAnsi="仿宋_GB2312" w:cs="仿宋_GB2312"/>
          <w:kern w:val="0"/>
          <w:sz w:val="27"/>
          <w:szCs w:val="27"/>
        </w:rPr>
        <w:lastRenderedPageBreak/>
        <w:t>九、国有资本经营预算财政拨款收入支出决算表</w:t>
      </w:r>
    </w:p>
    <w:p w:rsidR="00935988" w:rsidRDefault="00EE4E64">
      <w:pPr>
        <w:widowControl/>
        <w:spacing w:before="240" w:after="240"/>
        <w:jc w:val="left"/>
        <w:rPr>
          <w:rFonts w:eastAsia="Times New Roman"/>
          <w:kern w:val="0"/>
          <w:sz w:val="24"/>
        </w:rPr>
      </w:pPr>
      <w:r>
        <w:rPr>
          <w:rFonts w:ascii="仿宋_GB2312" w:eastAsia="仿宋_GB2312" w:hAnsi="仿宋_GB2312" w:cs="仿宋_GB2312"/>
          <w:kern w:val="0"/>
          <w:sz w:val="27"/>
          <w:szCs w:val="27"/>
        </w:rPr>
        <w:t>十、财政拨款“三公”经费支出决算表</w:t>
      </w:r>
    </w:p>
    <w:p w:rsidR="00935988" w:rsidRDefault="00EE4E64">
      <w:pPr>
        <w:widowControl/>
        <w:spacing w:before="240" w:after="240"/>
        <w:jc w:val="left"/>
        <w:rPr>
          <w:rFonts w:eastAsia="Times New Roman"/>
          <w:kern w:val="0"/>
          <w:sz w:val="24"/>
        </w:rPr>
      </w:pPr>
      <w:r>
        <w:rPr>
          <w:rFonts w:ascii="仿宋_GB2312" w:eastAsia="仿宋_GB2312" w:hAnsi="仿宋_GB2312" w:cs="仿宋_GB2312"/>
          <w:kern w:val="0"/>
          <w:sz w:val="27"/>
          <w:szCs w:val="27"/>
        </w:rPr>
        <w:t>十一、机关运行经费支出、国有资产占用情况及政府采购支出信息表</w:t>
      </w:r>
    </w:p>
    <w:p w:rsidR="00935988" w:rsidRDefault="00EE4E64">
      <w:pPr>
        <w:pStyle w:val="2"/>
        <w:keepNext w:val="0"/>
        <w:keepLines w:val="0"/>
        <w:widowControl/>
        <w:spacing w:before="299" w:after="299" w:line="240" w:lineRule="auto"/>
        <w:jc w:val="center"/>
        <w:rPr>
          <w:rFonts w:ascii="Times New Roman" w:eastAsia="Times New Roman" w:hAnsi="Times New Roman"/>
          <w:kern w:val="0"/>
          <w:sz w:val="36"/>
          <w:szCs w:val="36"/>
        </w:rPr>
      </w:pPr>
      <w:r>
        <w:rPr>
          <w:rFonts w:ascii="fang_zheng_xiao_biao_song_ti" w:eastAsia="fang_zheng_xiao_biao_song_ti" w:hAnsi="fang_zheng_xiao_biao_song_ti" w:cs="fang_zheng_xiao_biao_song_ti"/>
          <w:kern w:val="0"/>
          <w:sz w:val="36"/>
          <w:szCs w:val="36"/>
        </w:rPr>
        <w:t>第一部分 部门（单位）概况</w:t>
      </w:r>
    </w:p>
    <w:p w:rsidR="00935988" w:rsidRDefault="00EE4E64">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一、主要职能、职责</w:t>
      </w:r>
    </w:p>
    <w:p w:rsidR="00935988" w:rsidRDefault="00EE4E64">
      <w:pPr>
        <w:pStyle w:val="MsoNormal0"/>
        <w:widowControl/>
        <w:spacing w:before="240" w:after="240" w:line="600" w:lineRule="atLeast"/>
        <w:ind w:firstLine="640"/>
        <w:rPr>
          <w:rFonts w:eastAsia="Times New Roman"/>
          <w:kern w:val="0"/>
          <w:sz w:val="24"/>
        </w:rPr>
      </w:pPr>
      <w:r>
        <w:rPr>
          <w:rFonts w:ascii="仿宋_GB2312" w:eastAsia="仿宋_GB2312" w:hAnsi="仿宋_GB2312" w:cs="仿宋_GB2312" w:hint="eastAsia"/>
          <w:kern w:val="0"/>
          <w:sz w:val="27"/>
          <w:szCs w:val="27"/>
        </w:rPr>
        <w:t>内蒙古自治区中小企业公共服务中心（内蒙古自治区民用爆破器材质量监督检测中心）是内蒙古自治区工业和信息化厅</w:t>
      </w:r>
      <w:proofErr w:type="gramStart"/>
      <w:r>
        <w:rPr>
          <w:rFonts w:ascii="仿宋_GB2312" w:eastAsia="仿宋_GB2312" w:hAnsi="仿宋_GB2312" w:cs="仿宋_GB2312" w:hint="eastAsia"/>
          <w:kern w:val="0"/>
          <w:sz w:val="27"/>
          <w:szCs w:val="27"/>
        </w:rPr>
        <w:t>厅</w:t>
      </w:r>
      <w:proofErr w:type="gramEnd"/>
      <w:r>
        <w:rPr>
          <w:rFonts w:ascii="仿宋_GB2312" w:eastAsia="仿宋_GB2312" w:hAnsi="仿宋_GB2312" w:cs="仿宋_GB2312" w:hint="eastAsia"/>
          <w:kern w:val="0"/>
          <w:sz w:val="27"/>
          <w:szCs w:val="27"/>
        </w:rPr>
        <w:t>属二级单位，为正处级。主要职能为（一）宣传贯彻国家和自治区有关促进中小企业发展的法律法规、政策措施；宣传贯彻民</w:t>
      </w:r>
      <w:proofErr w:type="gramStart"/>
      <w:r>
        <w:rPr>
          <w:rFonts w:ascii="仿宋_GB2312" w:eastAsia="仿宋_GB2312" w:hAnsi="仿宋_GB2312" w:cs="仿宋_GB2312" w:hint="eastAsia"/>
          <w:kern w:val="0"/>
          <w:sz w:val="27"/>
          <w:szCs w:val="27"/>
        </w:rPr>
        <w:t>爆相关</w:t>
      </w:r>
      <w:proofErr w:type="gramEnd"/>
      <w:r>
        <w:rPr>
          <w:rFonts w:ascii="仿宋_GB2312" w:eastAsia="仿宋_GB2312" w:hAnsi="仿宋_GB2312" w:cs="仿宋_GB2312" w:hint="eastAsia"/>
          <w:kern w:val="0"/>
          <w:sz w:val="27"/>
          <w:szCs w:val="27"/>
        </w:rPr>
        <w:t>的国家、行业标准；参与制定民</w:t>
      </w:r>
      <w:proofErr w:type="gramStart"/>
      <w:r>
        <w:rPr>
          <w:rFonts w:ascii="仿宋_GB2312" w:eastAsia="仿宋_GB2312" w:hAnsi="仿宋_GB2312" w:cs="仿宋_GB2312" w:hint="eastAsia"/>
          <w:kern w:val="0"/>
          <w:sz w:val="27"/>
          <w:szCs w:val="27"/>
        </w:rPr>
        <w:t>爆行业</w:t>
      </w:r>
      <w:proofErr w:type="gramEnd"/>
      <w:r>
        <w:rPr>
          <w:rFonts w:ascii="仿宋_GB2312" w:eastAsia="仿宋_GB2312" w:hAnsi="仿宋_GB2312" w:cs="仿宋_GB2312" w:hint="eastAsia"/>
          <w:kern w:val="0"/>
          <w:sz w:val="27"/>
          <w:szCs w:val="27"/>
        </w:rPr>
        <w:t>发展规划、年度计划和组织实施。（二）承担工信部中小企业生产经营运行监测平台系统、中小企业信用担保业务信息报送系统运行监测和分析工作。（三）开展中小企业发展环境评估工作；受理中小企业投诉举报相关工作。（四）承担中小企业服务体系建设，协助开展中小企业示范平台和小</w:t>
      </w:r>
      <w:proofErr w:type="gramStart"/>
      <w:r>
        <w:rPr>
          <w:rFonts w:ascii="仿宋_GB2312" w:eastAsia="仿宋_GB2312" w:hAnsi="仿宋_GB2312" w:cs="仿宋_GB2312" w:hint="eastAsia"/>
          <w:kern w:val="0"/>
          <w:sz w:val="27"/>
          <w:szCs w:val="27"/>
        </w:rPr>
        <w:t>微企业</w:t>
      </w:r>
      <w:proofErr w:type="gramEnd"/>
      <w:r>
        <w:rPr>
          <w:rFonts w:ascii="仿宋_GB2312" w:eastAsia="仿宋_GB2312" w:hAnsi="仿宋_GB2312" w:cs="仿宋_GB2312" w:hint="eastAsia"/>
          <w:kern w:val="0"/>
          <w:sz w:val="27"/>
          <w:szCs w:val="27"/>
        </w:rPr>
        <w:t>创业创新示范基地相关工作；协助组织全区中小企业对外交流与合作及产品展览活动。（五）承担民</w:t>
      </w:r>
      <w:proofErr w:type="gramStart"/>
      <w:r>
        <w:rPr>
          <w:rFonts w:ascii="仿宋_GB2312" w:eastAsia="仿宋_GB2312" w:hAnsi="仿宋_GB2312" w:cs="仿宋_GB2312" w:hint="eastAsia"/>
          <w:kern w:val="0"/>
          <w:sz w:val="27"/>
          <w:szCs w:val="27"/>
        </w:rPr>
        <w:t>爆企业</w:t>
      </w:r>
      <w:proofErr w:type="gramEnd"/>
      <w:r>
        <w:rPr>
          <w:rFonts w:ascii="仿宋_GB2312" w:eastAsia="仿宋_GB2312" w:hAnsi="仿宋_GB2312" w:cs="仿宋_GB2312" w:hint="eastAsia"/>
          <w:kern w:val="0"/>
          <w:sz w:val="27"/>
          <w:szCs w:val="27"/>
        </w:rPr>
        <w:t>质量管理监督工作；开展民爆物品产品质量检测工作。（六）承担民</w:t>
      </w:r>
      <w:proofErr w:type="gramStart"/>
      <w:r>
        <w:rPr>
          <w:rFonts w:ascii="仿宋_GB2312" w:eastAsia="仿宋_GB2312" w:hAnsi="仿宋_GB2312" w:cs="仿宋_GB2312" w:hint="eastAsia"/>
          <w:kern w:val="0"/>
          <w:sz w:val="27"/>
          <w:szCs w:val="27"/>
        </w:rPr>
        <w:t>爆行业</w:t>
      </w:r>
      <w:proofErr w:type="gramEnd"/>
      <w:r>
        <w:rPr>
          <w:rFonts w:ascii="仿宋_GB2312" w:eastAsia="仿宋_GB2312" w:hAnsi="仿宋_GB2312" w:cs="仿宋_GB2312" w:hint="eastAsia"/>
          <w:kern w:val="0"/>
          <w:sz w:val="27"/>
          <w:szCs w:val="27"/>
        </w:rPr>
        <w:t>运行监测分析；开展民</w:t>
      </w:r>
      <w:proofErr w:type="gramStart"/>
      <w:r>
        <w:rPr>
          <w:rFonts w:ascii="仿宋_GB2312" w:eastAsia="仿宋_GB2312" w:hAnsi="仿宋_GB2312" w:cs="仿宋_GB2312" w:hint="eastAsia"/>
          <w:kern w:val="0"/>
          <w:sz w:val="27"/>
          <w:szCs w:val="27"/>
        </w:rPr>
        <w:t>爆行业</w:t>
      </w:r>
      <w:proofErr w:type="gramEnd"/>
      <w:r>
        <w:rPr>
          <w:rFonts w:ascii="仿宋_GB2312" w:eastAsia="仿宋_GB2312" w:hAnsi="仿宋_GB2312" w:cs="仿宋_GB2312" w:hint="eastAsia"/>
          <w:kern w:val="0"/>
          <w:sz w:val="27"/>
          <w:szCs w:val="27"/>
        </w:rPr>
        <w:t>质量管理、检测技术等的培训工作；协助开展民</w:t>
      </w:r>
      <w:proofErr w:type="gramStart"/>
      <w:r>
        <w:rPr>
          <w:rFonts w:ascii="仿宋_GB2312" w:eastAsia="仿宋_GB2312" w:hAnsi="仿宋_GB2312" w:cs="仿宋_GB2312" w:hint="eastAsia"/>
          <w:kern w:val="0"/>
          <w:sz w:val="27"/>
          <w:szCs w:val="27"/>
        </w:rPr>
        <w:t>爆行业</w:t>
      </w:r>
      <w:proofErr w:type="gramEnd"/>
      <w:r>
        <w:rPr>
          <w:rFonts w:ascii="仿宋_GB2312" w:eastAsia="仿宋_GB2312" w:hAnsi="仿宋_GB2312" w:cs="仿宋_GB2312" w:hint="eastAsia"/>
          <w:kern w:val="0"/>
          <w:sz w:val="27"/>
          <w:szCs w:val="27"/>
        </w:rPr>
        <w:t>安全生产等相关工作。（七）承担自治区工业和信息化厅交办的其它相关工作。</w:t>
      </w:r>
    </w:p>
    <w:p w:rsidR="00935988" w:rsidRDefault="00EE4E64">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二、部门（单位）机构设置及决算单位构成情况</w:t>
      </w:r>
    </w:p>
    <w:p w:rsidR="00935988" w:rsidRDefault="00EE4E64">
      <w:pPr>
        <w:widowControl/>
        <w:spacing w:before="240" w:after="240"/>
        <w:rPr>
          <w:rFonts w:eastAsia="Times New Roman"/>
          <w:kern w:val="0"/>
          <w:sz w:val="24"/>
        </w:rPr>
      </w:pPr>
      <w:r>
        <w:rPr>
          <w:rFonts w:ascii="times_new_roman" w:eastAsia="times_new_roman" w:hAnsi="times_new_roman" w:cs="times_new_roman"/>
          <w:kern w:val="0"/>
          <w:sz w:val="27"/>
          <w:szCs w:val="27"/>
        </w:rPr>
        <w:lastRenderedPageBreak/>
        <w:t>    1</w:t>
      </w:r>
      <w:r>
        <w:rPr>
          <w:rFonts w:ascii="仿宋_GB2312" w:eastAsia="仿宋_GB2312" w:hAnsi="仿宋_GB2312" w:cs="仿宋_GB2312"/>
          <w:kern w:val="0"/>
          <w:sz w:val="27"/>
          <w:szCs w:val="27"/>
        </w:rPr>
        <w:t>.根据部门（单位）职责分工，本部门（单位）内设机构包括</w:t>
      </w:r>
      <w:r>
        <w:rPr>
          <w:rFonts w:ascii="仿宋_GB2312" w:eastAsia="仿宋_GB2312" w:hAnsi="仿宋_GB2312" w:cs="仿宋_GB2312" w:hint="eastAsia"/>
          <w:kern w:val="0"/>
          <w:sz w:val="27"/>
          <w:szCs w:val="27"/>
        </w:rPr>
        <w:t>办公室、服务与交流合作科、民</w:t>
      </w:r>
      <w:proofErr w:type="gramStart"/>
      <w:r>
        <w:rPr>
          <w:rFonts w:ascii="仿宋_GB2312" w:eastAsia="仿宋_GB2312" w:hAnsi="仿宋_GB2312" w:cs="仿宋_GB2312" w:hint="eastAsia"/>
          <w:kern w:val="0"/>
          <w:sz w:val="27"/>
          <w:szCs w:val="27"/>
        </w:rPr>
        <w:t>爆监督</w:t>
      </w:r>
      <w:proofErr w:type="gramEnd"/>
      <w:r>
        <w:rPr>
          <w:rFonts w:ascii="仿宋_GB2312" w:eastAsia="仿宋_GB2312" w:hAnsi="仿宋_GB2312" w:cs="仿宋_GB2312" w:hint="eastAsia"/>
          <w:kern w:val="0"/>
          <w:sz w:val="27"/>
          <w:szCs w:val="27"/>
        </w:rPr>
        <w:t>检测与技术服务科3个科室。本单位无下属单位。</w:t>
      </w:r>
    </w:p>
    <w:p w:rsidR="00935988" w:rsidRDefault="00EE4E64">
      <w:pPr>
        <w:widowControl/>
        <w:spacing w:before="240" w:after="240"/>
        <w:rPr>
          <w:rFonts w:eastAsia="Times New Roman"/>
          <w:kern w:val="0"/>
          <w:sz w:val="24"/>
        </w:rPr>
      </w:pPr>
      <w:r>
        <w:rPr>
          <w:rFonts w:ascii="times_new_roman" w:eastAsia="times_new_roman" w:hAnsi="times_new_roman" w:cs="times_new_roman"/>
          <w:kern w:val="0"/>
          <w:sz w:val="27"/>
          <w:szCs w:val="27"/>
        </w:rPr>
        <w:t>    2</w:t>
      </w:r>
      <w:r>
        <w:rPr>
          <w:rFonts w:ascii="仿宋_GB2312" w:eastAsia="仿宋_GB2312" w:hAnsi="仿宋_GB2312" w:cs="仿宋_GB2312"/>
          <w:kern w:val="0"/>
          <w:sz w:val="27"/>
          <w:szCs w:val="27"/>
        </w:rPr>
        <w:t>.从决算单位构成看，纳入本部门（单位）决算编制范围的预算单位共计</w:t>
      </w:r>
      <w:r>
        <w:rPr>
          <w:rFonts w:ascii="仿宋_GB2312" w:eastAsia="仿宋_GB2312" w:hAnsi="仿宋_GB2312" w:cs="仿宋_GB2312" w:hint="eastAsia"/>
          <w:kern w:val="0"/>
          <w:sz w:val="27"/>
          <w:szCs w:val="27"/>
          <w:u w:val="single"/>
        </w:rPr>
        <w:t>1</w:t>
      </w:r>
      <w:r>
        <w:rPr>
          <w:rFonts w:ascii="仿宋_GB2312" w:eastAsia="仿宋_GB2312" w:hAnsi="仿宋_GB2312" w:cs="仿宋_GB2312"/>
          <w:kern w:val="0"/>
          <w:sz w:val="27"/>
          <w:szCs w:val="27"/>
        </w:rPr>
        <w:t>家，详细情况见表：</w:t>
      </w:r>
    </w:p>
    <w:tbl>
      <w:tblPr>
        <w:tblW w:w="11880" w:type="dxa"/>
        <w:jc w:val="center"/>
        <w:tblCellSpacing w:w="15" w:type="dxa"/>
        <w:tblBorders>
          <w:top w:val="outset" w:sz="6" w:space="0" w:color="808080"/>
          <w:left w:val="outset" w:sz="6" w:space="0" w:color="808080"/>
          <w:bottom w:val="outset" w:sz="6" w:space="0" w:color="808080"/>
          <w:right w:val="outset" w:sz="6" w:space="0" w:color="808080"/>
        </w:tblBorders>
        <w:tblLayout w:type="fixed"/>
        <w:tblCellMar>
          <w:top w:w="15" w:type="dxa"/>
          <w:left w:w="15" w:type="dxa"/>
          <w:bottom w:w="15" w:type="dxa"/>
          <w:right w:w="15" w:type="dxa"/>
        </w:tblCellMar>
        <w:tblLook w:val="04A0"/>
      </w:tblPr>
      <w:tblGrid>
        <w:gridCol w:w="1385"/>
        <w:gridCol w:w="6907"/>
        <w:gridCol w:w="3588"/>
      </w:tblGrid>
      <w:tr w:rsidR="00935988">
        <w:trPr>
          <w:trHeight w:val="460"/>
          <w:tblHeader/>
          <w:tblCellSpacing w:w="15" w:type="dxa"/>
          <w:jc w:val="center"/>
        </w:trPr>
        <w:tc>
          <w:tcPr>
            <w:tcW w:w="1340" w:type="dxa"/>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935988" w:rsidRDefault="00EE4E64">
            <w:pPr>
              <w:widowControl/>
              <w:jc w:val="center"/>
              <w:rPr>
                <w:rFonts w:eastAsia="Times New Roman"/>
                <w:color w:val="000000"/>
                <w:kern w:val="0"/>
                <w:sz w:val="24"/>
              </w:rPr>
            </w:pPr>
            <w:r>
              <w:rPr>
                <w:rFonts w:ascii="仿宋_GB2312" w:eastAsia="仿宋_GB2312" w:hAnsi="仿宋_GB2312" w:cs="仿宋_GB2312"/>
                <w:color w:val="000000"/>
                <w:kern w:val="0"/>
                <w:sz w:val="24"/>
              </w:rPr>
              <w:t>序号</w:t>
            </w:r>
          </w:p>
        </w:tc>
        <w:tc>
          <w:tcPr>
            <w:tcW w:w="6877" w:type="dxa"/>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935988" w:rsidRDefault="00EE4E64">
            <w:pPr>
              <w:widowControl/>
              <w:jc w:val="center"/>
              <w:rPr>
                <w:rFonts w:eastAsia="Times New Roman"/>
                <w:color w:val="000000"/>
                <w:kern w:val="0"/>
                <w:sz w:val="24"/>
              </w:rPr>
            </w:pPr>
            <w:r>
              <w:rPr>
                <w:rFonts w:ascii="仿宋_GB2312" w:eastAsia="仿宋_GB2312" w:hAnsi="仿宋_GB2312" w:cs="仿宋_GB2312"/>
                <w:color w:val="000000"/>
                <w:kern w:val="0"/>
                <w:sz w:val="24"/>
              </w:rPr>
              <w:t>单位名称</w:t>
            </w:r>
          </w:p>
        </w:tc>
        <w:tc>
          <w:tcPr>
            <w:tcW w:w="3543" w:type="dxa"/>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935988" w:rsidRDefault="00EE4E64">
            <w:pPr>
              <w:widowControl/>
              <w:jc w:val="center"/>
              <w:rPr>
                <w:rFonts w:eastAsia="Times New Roman"/>
                <w:color w:val="000000"/>
                <w:kern w:val="0"/>
                <w:sz w:val="24"/>
              </w:rPr>
            </w:pPr>
            <w:r>
              <w:rPr>
                <w:rFonts w:ascii="仿宋_GB2312" w:eastAsia="仿宋_GB2312" w:hAnsi="仿宋_GB2312" w:cs="仿宋_GB2312"/>
                <w:color w:val="000000"/>
                <w:kern w:val="0"/>
                <w:sz w:val="24"/>
              </w:rPr>
              <w:t>单位性质</w:t>
            </w:r>
          </w:p>
        </w:tc>
      </w:tr>
      <w:tr w:rsidR="00935988">
        <w:trPr>
          <w:trHeight w:val="368"/>
          <w:tblCellSpacing w:w="15" w:type="dxa"/>
          <w:jc w:val="center"/>
        </w:trPr>
        <w:tc>
          <w:tcPr>
            <w:tcW w:w="1340" w:type="dxa"/>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935988" w:rsidRDefault="00EE4E64">
            <w:pPr>
              <w:widowControl/>
              <w:jc w:val="center"/>
              <w:rPr>
                <w:rFonts w:eastAsia="Times New Roman"/>
                <w:color w:val="000000"/>
                <w:kern w:val="0"/>
                <w:sz w:val="24"/>
              </w:rPr>
            </w:pPr>
            <w:r>
              <w:rPr>
                <w:rFonts w:ascii="仿宋_GB2312" w:eastAsia="仿宋_GB2312" w:hAnsi="仿宋_GB2312" w:cs="仿宋_GB2312"/>
                <w:color w:val="000000"/>
                <w:kern w:val="0"/>
                <w:sz w:val="24"/>
              </w:rPr>
              <w:t>1</w:t>
            </w:r>
          </w:p>
        </w:tc>
        <w:tc>
          <w:tcPr>
            <w:tcW w:w="6877" w:type="dxa"/>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935988" w:rsidRDefault="00EE4E64">
            <w:pPr>
              <w:widowControl/>
              <w:jc w:val="left"/>
              <w:rPr>
                <w:rFonts w:eastAsia="Times New Roman"/>
                <w:color w:val="000000"/>
                <w:kern w:val="0"/>
                <w:sz w:val="24"/>
              </w:rPr>
            </w:pPr>
            <w:r>
              <w:rPr>
                <w:rFonts w:ascii="仿宋_GB2312" w:eastAsia="仿宋_GB2312" w:hAnsi="仿宋_GB2312" w:cs="仿宋_GB2312" w:hint="eastAsia"/>
                <w:color w:val="000000"/>
                <w:kern w:val="0"/>
                <w:sz w:val="24"/>
              </w:rPr>
              <w:t>内蒙古自治区中小企业公共服务中心（内蒙古自治区民用爆破器材质量监督检测中心）</w:t>
            </w:r>
          </w:p>
        </w:tc>
        <w:tc>
          <w:tcPr>
            <w:tcW w:w="3543" w:type="dxa"/>
            <w:tcBorders>
              <w:top w:val="inset" w:sz="6" w:space="0" w:color="808080"/>
              <w:left w:val="inset" w:sz="6" w:space="0" w:color="808080"/>
              <w:bottom w:val="inset" w:sz="6" w:space="0" w:color="808080"/>
              <w:right w:val="inset" w:sz="6" w:space="0" w:color="808080"/>
            </w:tcBorders>
            <w:noWrap/>
            <w:tcMar>
              <w:top w:w="22" w:type="dxa"/>
              <w:left w:w="22" w:type="dxa"/>
              <w:bottom w:w="22" w:type="dxa"/>
              <w:right w:w="22" w:type="dxa"/>
            </w:tcMar>
            <w:vAlign w:val="center"/>
          </w:tcPr>
          <w:p w:rsidR="00935988" w:rsidRDefault="00EE4E64">
            <w:pPr>
              <w:widowControl/>
              <w:jc w:val="left"/>
              <w:rPr>
                <w:rFonts w:eastAsia="Times New Roman"/>
                <w:color w:val="000000"/>
                <w:kern w:val="0"/>
                <w:sz w:val="24"/>
              </w:rPr>
            </w:pPr>
            <w:r>
              <w:rPr>
                <w:rFonts w:ascii="仿宋_GB2312" w:eastAsia="仿宋_GB2312" w:hAnsi="仿宋_GB2312" w:cs="仿宋_GB2312"/>
                <w:color w:val="000000"/>
                <w:kern w:val="0"/>
                <w:sz w:val="24"/>
              </w:rPr>
              <w:t>公益一类事业单位</w:t>
            </w:r>
          </w:p>
        </w:tc>
      </w:tr>
    </w:tbl>
    <w:p w:rsidR="00935988" w:rsidRDefault="00EE4E64">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三、2024年度部门（单位）主要工作完成情况</w:t>
      </w:r>
    </w:p>
    <w:p w:rsidR="00935988" w:rsidRDefault="00EE4E64">
      <w:pPr>
        <w:widowControl/>
        <w:spacing w:before="240" w:after="240"/>
        <w:ind w:left="285" w:firstLineChars="200" w:firstLine="540"/>
        <w:jc w:val="left"/>
        <w:rPr>
          <w:rFonts w:ascii="仿宋_GB2312" w:eastAsia="仿宋_GB2312" w:hAnsi="仿宋_GB2312" w:cs="仿宋_GB2312"/>
          <w:kern w:val="0"/>
          <w:sz w:val="27"/>
          <w:szCs w:val="27"/>
        </w:rPr>
      </w:pPr>
      <w:r>
        <w:rPr>
          <w:rFonts w:ascii="仿宋_GB2312" w:eastAsia="仿宋_GB2312" w:hAnsi="仿宋_GB2312" w:cs="仿宋_GB2312" w:hint="eastAsia"/>
          <w:kern w:val="0"/>
          <w:sz w:val="27"/>
          <w:szCs w:val="27"/>
        </w:rPr>
        <w:t>1.党的建设工作方面。（1）支部党建工作情况。一是落实全面从严治党主体责任。及时传达习近平总书记重要指示批示、文章和讲话精神，自治区党委重要文件等，确保全体党员干部能够坚决做到</w:t>
      </w:r>
      <w:r w:rsidR="002034AB">
        <w:rPr>
          <w:rFonts w:ascii="仿宋_GB2312" w:eastAsia="仿宋_GB2312" w:hAnsi="仿宋_GB2312" w:cs="仿宋_GB2312" w:hint="eastAsia"/>
          <w:kern w:val="0"/>
          <w:sz w:val="27"/>
          <w:szCs w:val="27"/>
        </w:rPr>
        <w:t>“</w:t>
      </w:r>
      <w:r>
        <w:rPr>
          <w:rFonts w:ascii="仿宋_GB2312" w:eastAsia="仿宋_GB2312" w:hAnsi="仿宋_GB2312" w:cs="仿宋_GB2312" w:hint="eastAsia"/>
          <w:kern w:val="0"/>
          <w:sz w:val="27"/>
          <w:szCs w:val="27"/>
        </w:rPr>
        <w:t>两个维护</w:t>
      </w:r>
      <w:r w:rsidR="002034AB">
        <w:rPr>
          <w:rFonts w:ascii="仿宋_GB2312" w:eastAsia="仿宋_GB2312" w:hAnsi="仿宋_GB2312" w:cs="仿宋_GB2312" w:hint="eastAsia"/>
          <w:kern w:val="0"/>
          <w:sz w:val="27"/>
          <w:szCs w:val="27"/>
        </w:rPr>
        <w:t>”</w:t>
      </w:r>
      <w:r>
        <w:rPr>
          <w:rFonts w:ascii="仿宋_GB2312" w:eastAsia="仿宋_GB2312" w:hAnsi="仿宋_GB2312" w:cs="仿宋_GB2312" w:hint="eastAsia"/>
          <w:kern w:val="0"/>
          <w:sz w:val="27"/>
          <w:szCs w:val="27"/>
        </w:rPr>
        <w:t>，坚决贯彻执行上级党组织决定，进而有效指导中心党建、业务和内部管理等各项工作。二是扎实开展党纪学习教育和“感党恩、听党话、跟党走”群众教育活动，促进党的二十</w:t>
      </w:r>
      <w:r w:rsidR="0007259C">
        <w:rPr>
          <w:rFonts w:ascii="仿宋_GB2312" w:eastAsia="仿宋_GB2312" w:hAnsi="仿宋_GB2312" w:cs="仿宋_GB2312" w:hint="eastAsia"/>
          <w:kern w:val="0"/>
          <w:sz w:val="27"/>
          <w:szCs w:val="27"/>
        </w:rPr>
        <w:t>届</w:t>
      </w:r>
      <w:r>
        <w:rPr>
          <w:rFonts w:ascii="仿宋_GB2312" w:eastAsia="仿宋_GB2312" w:hAnsi="仿宋_GB2312" w:cs="仿宋_GB2312" w:hint="eastAsia"/>
          <w:kern w:val="0"/>
          <w:sz w:val="27"/>
          <w:szCs w:val="27"/>
        </w:rPr>
        <w:t>三中全会精神的贯彻落实。三是规范开展党内组织生活。2024年，中心党支部开展集体学习14次，主题党日活动7次，廉政学习教育4次，专题研讨2次，支部书记讲党课1次，支部换届1次，廉政谈话、谈心谈话1次等。四是加强组织建设，按时交纳党费，吸收青年同志加入党组织。（2）落实党风廉政建设。一是落实党风廉政建设责任制和“一岗双责”。按照委党组要求，重新梳理排查了廉政风险防控点，并制定防控措施，责任到人。二是系统深入地学习了各项党内纪律法规；结合《中国共产党纪律处分条例》，进行了自我排查和纠治。三是严格执行中心《“三重一大”决策制度实施方案》要求，财务、人事等相关重要事项都向主管</w:t>
      </w:r>
      <w:r>
        <w:rPr>
          <w:rFonts w:ascii="仿宋_GB2312" w:eastAsia="仿宋_GB2312" w:hAnsi="仿宋_GB2312" w:cs="仿宋_GB2312" w:hint="eastAsia"/>
          <w:kern w:val="0"/>
          <w:sz w:val="27"/>
          <w:szCs w:val="27"/>
        </w:rPr>
        <w:lastRenderedPageBreak/>
        <w:t>部门作了报告或备案。（3）意识形态工作情况。一是认真学习了习近平总书记对内蒙古重要指示批示精神、《内蒙古自治区促进民族团结进步条例》等重要内容。二是开展了“学雷锋、</w:t>
      </w:r>
      <w:proofErr w:type="gramStart"/>
      <w:r>
        <w:rPr>
          <w:rFonts w:ascii="仿宋_GB2312" w:eastAsia="仿宋_GB2312" w:hAnsi="仿宋_GB2312" w:cs="仿宋_GB2312" w:hint="eastAsia"/>
          <w:kern w:val="0"/>
          <w:sz w:val="27"/>
          <w:szCs w:val="27"/>
        </w:rPr>
        <w:t>践</w:t>
      </w:r>
      <w:proofErr w:type="gramEnd"/>
      <w:r>
        <w:rPr>
          <w:rFonts w:ascii="仿宋_GB2312" w:eastAsia="仿宋_GB2312" w:hAnsi="仿宋_GB2312" w:cs="仿宋_GB2312" w:hint="eastAsia"/>
          <w:kern w:val="0"/>
          <w:sz w:val="27"/>
          <w:szCs w:val="27"/>
        </w:rPr>
        <w:t>初心”的主题党日活动，了解了企业生产经营中现状和实际困难和需求。三是参加了机关党委组织的“牢记嘱托、感恩奋进”主题展览党日活动，不断铸牢中华民族共同体意识。</w:t>
      </w:r>
    </w:p>
    <w:p w:rsidR="00935988" w:rsidRDefault="00EE4E64">
      <w:pPr>
        <w:widowControl/>
        <w:spacing w:before="240" w:after="240"/>
        <w:ind w:left="285" w:firstLineChars="200" w:firstLine="540"/>
        <w:jc w:val="left"/>
        <w:rPr>
          <w:rFonts w:ascii="仿宋_GB2312" w:eastAsia="仿宋_GB2312" w:hAnsi="仿宋_GB2312" w:cs="仿宋_GB2312"/>
          <w:kern w:val="0"/>
          <w:sz w:val="27"/>
          <w:szCs w:val="27"/>
        </w:rPr>
      </w:pPr>
      <w:r>
        <w:rPr>
          <w:rFonts w:ascii="仿宋_GB2312" w:eastAsia="仿宋_GB2312" w:hAnsi="仿宋_GB2312" w:cs="仿宋_GB2312" w:hint="eastAsia"/>
          <w:kern w:val="0"/>
          <w:sz w:val="27"/>
          <w:szCs w:val="27"/>
        </w:rPr>
        <w:t>2.优质企业培育工作方面。一是根据优质中小企业申报指南，协助中小局，组织开展申报、评审、认定工作。做好专精特新“小巨人”推荐和专精特新“小巨人”企业复核工作。遴选符合“三新”“一强”要求的“小巨人”企业，向工信部推荐，争取国家资金支持。二是坚持“有进有出”的动态管理。每年4月30日前通过培育平台更新优质中小企业信息，并严格按照三年有效期组织企业开展复核工作，对未更新企业和不符合复核条件的企业取消资格，移出培育库，对每一户优质中小企业做好跟踪监测。三是“</w:t>
      </w:r>
      <w:proofErr w:type="gramStart"/>
      <w:r>
        <w:rPr>
          <w:rFonts w:ascii="仿宋_GB2312" w:eastAsia="仿宋_GB2312" w:hAnsi="仿宋_GB2312" w:cs="仿宋_GB2312" w:hint="eastAsia"/>
          <w:kern w:val="0"/>
          <w:sz w:val="27"/>
          <w:szCs w:val="27"/>
        </w:rPr>
        <w:t>一</w:t>
      </w:r>
      <w:proofErr w:type="gramEnd"/>
      <w:r>
        <w:rPr>
          <w:rFonts w:ascii="仿宋_GB2312" w:eastAsia="仿宋_GB2312" w:hAnsi="仿宋_GB2312" w:cs="仿宋_GB2312" w:hint="eastAsia"/>
          <w:kern w:val="0"/>
          <w:sz w:val="27"/>
          <w:szCs w:val="27"/>
        </w:rPr>
        <w:t>企</w:t>
      </w:r>
      <w:proofErr w:type="gramStart"/>
      <w:r>
        <w:rPr>
          <w:rFonts w:ascii="仿宋_GB2312" w:eastAsia="仿宋_GB2312" w:hAnsi="仿宋_GB2312" w:cs="仿宋_GB2312" w:hint="eastAsia"/>
          <w:kern w:val="0"/>
          <w:sz w:val="27"/>
          <w:szCs w:val="27"/>
        </w:rPr>
        <w:t>一</w:t>
      </w:r>
      <w:proofErr w:type="gramEnd"/>
      <w:r>
        <w:rPr>
          <w:rFonts w:ascii="仿宋_GB2312" w:eastAsia="仿宋_GB2312" w:hAnsi="仿宋_GB2312" w:cs="仿宋_GB2312" w:hint="eastAsia"/>
          <w:kern w:val="0"/>
          <w:sz w:val="27"/>
          <w:szCs w:val="27"/>
        </w:rPr>
        <w:t>策”提供精准服务。针对未获批专精特新“小巨人”企业存在的问题和申报重点考察内容，组织专家在评审过程中对每户申报国家专精特新“小巨人”企业给予专业指导，实施精准服务。</w:t>
      </w:r>
    </w:p>
    <w:p w:rsidR="00935988" w:rsidRDefault="00EE4E64">
      <w:pPr>
        <w:widowControl/>
        <w:spacing w:before="240" w:after="240"/>
        <w:ind w:left="285" w:firstLineChars="200" w:firstLine="540"/>
        <w:jc w:val="left"/>
        <w:rPr>
          <w:rFonts w:ascii="仿宋_GB2312" w:eastAsia="仿宋_GB2312" w:hAnsi="仿宋_GB2312" w:cs="仿宋_GB2312"/>
          <w:kern w:val="0"/>
          <w:sz w:val="27"/>
          <w:szCs w:val="27"/>
        </w:rPr>
      </w:pPr>
      <w:r>
        <w:rPr>
          <w:rFonts w:ascii="仿宋_GB2312" w:eastAsia="仿宋_GB2312" w:hAnsi="仿宋_GB2312" w:cs="仿宋_GB2312" w:hint="eastAsia"/>
          <w:kern w:val="0"/>
          <w:sz w:val="27"/>
          <w:szCs w:val="27"/>
        </w:rPr>
        <w:t>3.开展中小企业数字化转型工作。一是按照通知，组织开展申报、评审及推荐工作，呼和浩特市获得2024年全国中小企业数字化</w:t>
      </w:r>
      <w:proofErr w:type="gramStart"/>
      <w:r>
        <w:rPr>
          <w:rFonts w:ascii="仿宋_GB2312" w:eastAsia="仿宋_GB2312" w:hAnsi="仿宋_GB2312" w:cs="仿宋_GB2312" w:hint="eastAsia"/>
          <w:kern w:val="0"/>
          <w:sz w:val="27"/>
          <w:szCs w:val="27"/>
        </w:rPr>
        <w:t>转型试点</w:t>
      </w:r>
      <w:proofErr w:type="gramEnd"/>
      <w:r>
        <w:rPr>
          <w:rFonts w:ascii="仿宋_GB2312" w:eastAsia="仿宋_GB2312" w:hAnsi="仿宋_GB2312" w:cs="仿宋_GB2312" w:hint="eastAsia"/>
          <w:kern w:val="0"/>
          <w:sz w:val="27"/>
          <w:szCs w:val="27"/>
        </w:rPr>
        <w:t>城市。二是组织企业申报数字化产品和解决方案，将具有行业代表性和复制推广价值的典型案例向工信部推荐。</w:t>
      </w:r>
    </w:p>
    <w:p w:rsidR="00935988" w:rsidRDefault="00EE4E64">
      <w:pPr>
        <w:widowControl/>
        <w:spacing w:before="240" w:after="240"/>
        <w:ind w:left="285" w:firstLineChars="200" w:firstLine="540"/>
        <w:jc w:val="left"/>
        <w:rPr>
          <w:rFonts w:ascii="仿宋_GB2312" w:eastAsia="仿宋_GB2312" w:hAnsi="仿宋_GB2312" w:cs="仿宋_GB2312"/>
          <w:kern w:val="0"/>
          <w:sz w:val="27"/>
          <w:szCs w:val="27"/>
        </w:rPr>
      </w:pPr>
      <w:r>
        <w:rPr>
          <w:rFonts w:ascii="仿宋_GB2312" w:eastAsia="仿宋_GB2312" w:hAnsi="仿宋_GB2312" w:cs="仿宋_GB2312" w:hint="eastAsia"/>
          <w:kern w:val="0"/>
          <w:sz w:val="27"/>
          <w:szCs w:val="27"/>
        </w:rPr>
        <w:t>4.优化中小企业服务体系方面。配合工信</w:t>
      </w:r>
      <w:proofErr w:type="gramStart"/>
      <w:r>
        <w:rPr>
          <w:rFonts w:ascii="仿宋_GB2312" w:eastAsia="仿宋_GB2312" w:hAnsi="仿宋_GB2312" w:cs="仿宋_GB2312" w:hint="eastAsia"/>
          <w:kern w:val="0"/>
          <w:sz w:val="27"/>
          <w:szCs w:val="27"/>
        </w:rPr>
        <w:t>部加快</w:t>
      </w:r>
      <w:proofErr w:type="gramEnd"/>
      <w:r>
        <w:rPr>
          <w:rFonts w:ascii="仿宋_GB2312" w:eastAsia="仿宋_GB2312" w:hAnsi="仿宋_GB2312" w:cs="仿宋_GB2312" w:hint="eastAsia"/>
          <w:kern w:val="0"/>
          <w:sz w:val="27"/>
          <w:szCs w:val="27"/>
        </w:rPr>
        <w:t>构建全国中小企业服务“一张网”，完善自治区、盟市、旗县三级中小企业公共服务体系，为中小企业提供贴精准高效的服务。</w:t>
      </w:r>
    </w:p>
    <w:p w:rsidR="00935988" w:rsidRDefault="00EE4E64">
      <w:pPr>
        <w:widowControl/>
        <w:spacing w:before="240" w:after="240"/>
        <w:ind w:left="285" w:firstLineChars="200" w:firstLine="540"/>
        <w:jc w:val="left"/>
        <w:rPr>
          <w:rFonts w:eastAsia="Times New Roman"/>
          <w:kern w:val="0"/>
          <w:sz w:val="24"/>
        </w:rPr>
      </w:pPr>
      <w:r>
        <w:rPr>
          <w:rFonts w:ascii="仿宋_GB2312" w:eastAsia="仿宋_GB2312" w:hAnsi="仿宋_GB2312" w:cs="仿宋_GB2312" w:hint="eastAsia"/>
          <w:kern w:val="0"/>
          <w:sz w:val="27"/>
          <w:szCs w:val="27"/>
        </w:rPr>
        <w:lastRenderedPageBreak/>
        <w:t>5.民</w:t>
      </w:r>
      <w:proofErr w:type="gramStart"/>
      <w:r>
        <w:rPr>
          <w:rFonts w:ascii="仿宋_GB2312" w:eastAsia="仿宋_GB2312" w:hAnsi="仿宋_GB2312" w:cs="仿宋_GB2312" w:hint="eastAsia"/>
          <w:kern w:val="0"/>
          <w:sz w:val="27"/>
          <w:szCs w:val="27"/>
        </w:rPr>
        <w:t>爆企业</w:t>
      </w:r>
      <w:proofErr w:type="gramEnd"/>
      <w:r>
        <w:rPr>
          <w:rFonts w:ascii="仿宋_GB2312" w:eastAsia="仿宋_GB2312" w:hAnsi="仿宋_GB2312" w:cs="仿宋_GB2312" w:hint="eastAsia"/>
          <w:kern w:val="0"/>
          <w:sz w:val="27"/>
          <w:szCs w:val="27"/>
        </w:rPr>
        <w:t>质量管理监督工作情况。对</w:t>
      </w:r>
      <w:proofErr w:type="gramStart"/>
      <w:r>
        <w:rPr>
          <w:rFonts w:ascii="仿宋_GB2312" w:eastAsia="仿宋_GB2312" w:hAnsi="仿宋_GB2312" w:cs="仿宋_GB2312" w:hint="eastAsia"/>
          <w:kern w:val="0"/>
          <w:sz w:val="27"/>
          <w:szCs w:val="27"/>
        </w:rPr>
        <w:t>全区民</w:t>
      </w:r>
      <w:proofErr w:type="gramEnd"/>
      <w:r>
        <w:rPr>
          <w:rFonts w:ascii="仿宋_GB2312" w:eastAsia="仿宋_GB2312" w:hAnsi="仿宋_GB2312" w:cs="仿宋_GB2312" w:hint="eastAsia"/>
          <w:kern w:val="0"/>
          <w:sz w:val="27"/>
          <w:szCs w:val="27"/>
        </w:rPr>
        <w:t>爆物品生产企业质量管理工作进行检查。完成了13户民</w:t>
      </w:r>
      <w:proofErr w:type="gramStart"/>
      <w:r>
        <w:rPr>
          <w:rFonts w:ascii="仿宋_GB2312" w:eastAsia="仿宋_GB2312" w:hAnsi="仿宋_GB2312" w:cs="仿宋_GB2312" w:hint="eastAsia"/>
          <w:kern w:val="0"/>
          <w:sz w:val="27"/>
          <w:szCs w:val="27"/>
        </w:rPr>
        <w:t>爆生产</w:t>
      </w:r>
      <w:proofErr w:type="gramEnd"/>
      <w:r>
        <w:rPr>
          <w:rFonts w:ascii="仿宋_GB2312" w:eastAsia="仿宋_GB2312" w:hAnsi="仿宋_GB2312" w:cs="仿宋_GB2312" w:hint="eastAsia"/>
          <w:kern w:val="0"/>
          <w:sz w:val="27"/>
          <w:szCs w:val="27"/>
        </w:rPr>
        <w:t>企业（厂点）的质量监督检查，同时是对上述企业上一次检查发现的问题整改情况进行了现场复查。 一是按照工信部安全生产司要求，对我区电子雷管生产企业的产品进行了抽样和封样，经检测产品各项性能符合国家标准要求。二是随机对自治区两户地面线生产厂点的二号岩石型乳化炸药进行了抽检，均符合国家标准要求。三是应民</w:t>
      </w:r>
      <w:proofErr w:type="gramStart"/>
      <w:r>
        <w:rPr>
          <w:rFonts w:ascii="仿宋_GB2312" w:eastAsia="仿宋_GB2312" w:hAnsi="仿宋_GB2312" w:cs="仿宋_GB2312" w:hint="eastAsia"/>
          <w:kern w:val="0"/>
          <w:sz w:val="27"/>
          <w:szCs w:val="27"/>
        </w:rPr>
        <w:t>爆生产</w:t>
      </w:r>
      <w:proofErr w:type="gramEnd"/>
      <w:r>
        <w:rPr>
          <w:rFonts w:ascii="仿宋_GB2312" w:eastAsia="仿宋_GB2312" w:hAnsi="仿宋_GB2312" w:cs="仿宋_GB2312" w:hint="eastAsia"/>
          <w:kern w:val="0"/>
          <w:sz w:val="27"/>
          <w:szCs w:val="27"/>
        </w:rPr>
        <w:t>企业申请，共对4户民</w:t>
      </w:r>
      <w:proofErr w:type="gramStart"/>
      <w:r>
        <w:rPr>
          <w:rFonts w:ascii="仿宋_GB2312" w:eastAsia="仿宋_GB2312" w:hAnsi="仿宋_GB2312" w:cs="仿宋_GB2312" w:hint="eastAsia"/>
          <w:kern w:val="0"/>
          <w:sz w:val="27"/>
          <w:szCs w:val="27"/>
        </w:rPr>
        <w:t>爆生产</w:t>
      </w:r>
      <w:proofErr w:type="gramEnd"/>
      <w:r>
        <w:rPr>
          <w:rFonts w:ascii="仿宋_GB2312" w:eastAsia="仿宋_GB2312" w:hAnsi="仿宋_GB2312" w:cs="仿宋_GB2312" w:hint="eastAsia"/>
          <w:kern w:val="0"/>
          <w:sz w:val="27"/>
          <w:szCs w:val="27"/>
        </w:rPr>
        <w:t>企业（厂点）新改扩建项目和技术改造项目试生产验收通过后的产品进行了抽样封样。针对在质量监督检查过程中发现的30余项问题，现场进行了一对一或集中的作业指导和培训，共开展集中的技术培训5次，32人次参加。</w:t>
      </w:r>
    </w:p>
    <w:p w:rsidR="00935988" w:rsidRDefault="00EE4E64">
      <w:pPr>
        <w:pStyle w:val="2"/>
        <w:keepNext w:val="0"/>
        <w:keepLines w:val="0"/>
        <w:widowControl/>
        <w:spacing w:before="299" w:after="299" w:line="240" w:lineRule="auto"/>
        <w:jc w:val="center"/>
        <w:rPr>
          <w:rFonts w:ascii="Times New Roman" w:eastAsia="Times New Roman" w:hAnsi="Times New Roman"/>
          <w:kern w:val="0"/>
          <w:sz w:val="36"/>
          <w:szCs w:val="36"/>
        </w:rPr>
      </w:pPr>
      <w:r>
        <w:rPr>
          <w:rFonts w:ascii="fang_zheng_xiao_biao_song_ti" w:eastAsia="fang_zheng_xiao_biao_song_ti" w:hAnsi="fang_zheng_xiao_biao_song_ti" w:cs="fang_zheng_xiao_biao_song_ti"/>
          <w:kern w:val="0"/>
          <w:sz w:val="36"/>
          <w:szCs w:val="36"/>
        </w:rPr>
        <w:t>第二部分 部门（单位）决算情况说明</w:t>
      </w:r>
    </w:p>
    <w:p w:rsidR="00935988" w:rsidRDefault="00EE4E64">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一、收入支出决算总体情况说明</w:t>
      </w:r>
    </w:p>
    <w:p w:rsidR="00935988" w:rsidRDefault="00EE4E64">
      <w:pPr>
        <w:widowControl/>
        <w:spacing w:before="240" w:after="240"/>
        <w:rPr>
          <w:rFonts w:eastAsia="Times New Roman"/>
          <w:kern w:val="0"/>
          <w:sz w:val="24"/>
        </w:rPr>
      </w:pPr>
      <w:r>
        <w:rPr>
          <w:rFonts w:ascii="仿宋_GB2312" w:eastAsia="仿宋_GB2312" w:hAnsi="仿宋_GB2312" w:cs="仿宋_GB2312"/>
          <w:kern w:val="0"/>
          <w:sz w:val="27"/>
          <w:szCs w:val="27"/>
        </w:rPr>
        <w:t>   </w:t>
      </w:r>
      <w:r>
        <w:rPr>
          <w:rFonts w:ascii="仿宋_GB2312" w:eastAsia="仿宋_GB2312" w:hAnsi="仿宋_GB2312" w:cs="仿宋_GB2312"/>
          <w:color w:val="000000"/>
          <w:kern w:val="0"/>
          <w:sz w:val="27"/>
          <w:szCs w:val="27"/>
        </w:rPr>
        <w:t> 内蒙古自治区中小企业公共服务中心（内蒙古自治区民用爆破器材质量监督检测中心） 2024年度收入、支出决算总计均为</w:t>
      </w:r>
      <w:r>
        <w:rPr>
          <w:rFonts w:eastAsia="Times New Roman"/>
          <w:color w:val="000000"/>
          <w:kern w:val="0"/>
          <w:sz w:val="27"/>
          <w:szCs w:val="27"/>
          <w:u w:val="single" w:color="000000"/>
        </w:rPr>
        <w:t xml:space="preserve"> 190.47</w:t>
      </w:r>
      <w:r>
        <w:rPr>
          <w:rFonts w:ascii="仿宋_GB2312" w:eastAsia="仿宋_GB2312" w:hAnsi="仿宋_GB2312" w:cs="仿宋_GB2312"/>
          <w:color w:val="000000"/>
          <w:kern w:val="0"/>
          <w:sz w:val="27"/>
          <w:szCs w:val="27"/>
        </w:rPr>
        <w:t>万元。与年初预算相比，收、支总计各增加</w:t>
      </w:r>
      <w:r>
        <w:rPr>
          <w:rFonts w:eastAsia="Times New Roman"/>
          <w:color w:val="000000"/>
          <w:kern w:val="0"/>
          <w:sz w:val="27"/>
          <w:szCs w:val="27"/>
          <w:u w:val="single" w:color="000000"/>
        </w:rPr>
        <w:t xml:space="preserve"> 4.55</w:t>
      </w:r>
      <w:r>
        <w:rPr>
          <w:rFonts w:ascii="仿宋_GB2312" w:eastAsia="仿宋_GB2312" w:hAnsi="仿宋_GB2312" w:cs="仿宋_GB2312"/>
          <w:color w:val="000000"/>
          <w:kern w:val="0"/>
          <w:sz w:val="27"/>
          <w:szCs w:val="27"/>
        </w:rPr>
        <w:t>万元，增长</w:t>
      </w:r>
      <w:r>
        <w:rPr>
          <w:rFonts w:eastAsia="Times New Roman"/>
          <w:color w:val="000000"/>
          <w:kern w:val="0"/>
          <w:sz w:val="27"/>
          <w:szCs w:val="27"/>
          <w:u w:val="single" w:color="000000"/>
        </w:rPr>
        <w:t xml:space="preserve"> 2.45</w:t>
      </w:r>
      <w:r>
        <w:rPr>
          <w:rFonts w:ascii="仿宋_GB2312" w:eastAsia="仿宋_GB2312" w:hAnsi="仿宋_GB2312" w:cs="仿宋_GB2312"/>
          <w:color w:val="000000"/>
          <w:kern w:val="0"/>
          <w:sz w:val="27"/>
          <w:szCs w:val="27"/>
        </w:rPr>
        <w:t>%，变动原因：</w:t>
      </w:r>
      <w:r>
        <w:rPr>
          <w:rFonts w:ascii="仿宋_GB2312" w:eastAsia="仿宋_GB2312" w:hAnsi="仿宋_GB2312" w:cs="仿宋_GB2312" w:hint="eastAsia"/>
          <w:color w:val="000000"/>
          <w:kern w:val="0"/>
          <w:sz w:val="27"/>
          <w:szCs w:val="27"/>
        </w:rPr>
        <w:t>新招聘2名事业单位人员，费用增加</w:t>
      </w:r>
      <w:r>
        <w:rPr>
          <w:rFonts w:ascii="仿宋_GB2312" w:eastAsia="仿宋_GB2312" w:hAnsi="仿宋_GB2312" w:cs="仿宋_GB2312"/>
          <w:color w:val="000000"/>
          <w:kern w:val="0"/>
          <w:sz w:val="27"/>
          <w:szCs w:val="27"/>
        </w:rPr>
        <w:t>；与上年决算相比，收、支总计各增加</w:t>
      </w:r>
      <w:r>
        <w:rPr>
          <w:rFonts w:eastAsia="Times New Roman"/>
          <w:color w:val="000000"/>
          <w:kern w:val="0"/>
          <w:sz w:val="27"/>
          <w:szCs w:val="27"/>
          <w:u w:val="single" w:color="000000"/>
        </w:rPr>
        <w:t xml:space="preserve"> 6.26</w:t>
      </w:r>
      <w:r>
        <w:rPr>
          <w:rFonts w:ascii="仿宋_GB2312" w:eastAsia="仿宋_GB2312" w:hAnsi="仿宋_GB2312" w:cs="仿宋_GB2312"/>
          <w:color w:val="000000"/>
          <w:kern w:val="0"/>
          <w:sz w:val="27"/>
          <w:szCs w:val="27"/>
        </w:rPr>
        <w:t>万元，增长</w:t>
      </w:r>
      <w:r>
        <w:rPr>
          <w:rFonts w:eastAsia="Times New Roman"/>
          <w:color w:val="000000"/>
          <w:kern w:val="0"/>
          <w:sz w:val="27"/>
          <w:szCs w:val="27"/>
          <w:u w:val="single" w:color="000000"/>
        </w:rPr>
        <w:t xml:space="preserve"> 3.40</w:t>
      </w:r>
      <w:r>
        <w:rPr>
          <w:rFonts w:ascii="仿宋_GB2312" w:eastAsia="仿宋_GB2312" w:hAnsi="仿宋_GB2312" w:cs="仿宋_GB2312"/>
          <w:color w:val="000000"/>
          <w:kern w:val="0"/>
          <w:sz w:val="27"/>
          <w:szCs w:val="27"/>
        </w:rPr>
        <w:t>%。其中：</w:t>
      </w:r>
    </w:p>
    <w:p w:rsidR="00935988" w:rsidRDefault="00EE4E64">
      <w:pPr>
        <w:widowControl/>
        <w:spacing w:before="240" w:after="240"/>
        <w:jc w:val="left"/>
        <w:rPr>
          <w:rFonts w:eastAsia="Times New Roman"/>
          <w:kern w:val="0"/>
          <w:sz w:val="24"/>
        </w:rPr>
      </w:pPr>
      <w:r>
        <w:rPr>
          <w:rFonts w:ascii="kai_ti_gb2312" w:eastAsia="kai_ti_gb2312" w:hAnsi="kai_ti_gb2312" w:cs="kai_ti_gb2312"/>
          <w:b/>
          <w:bCs/>
          <w:color w:val="000000"/>
          <w:kern w:val="0"/>
          <w:sz w:val="27"/>
          <w:szCs w:val="27"/>
        </w:rPr>
        <w:t>    （一）收入决算总计</w:t>
      </w:r>
      <w:r>
        <w:rPr>
          <w:rFonts w:ascii="times_new_roman" w:eastAsia="times_new_roman" w:hAnsi="times_new_roman" w:cs="times_new_roman"/>
          <w:b/>
          <w:bCs/>
          <w:color w:val="000000"/>
          <w:kern w:val="0"/>
          <w:sz w:val="27"/>
          <w:szCs w:val="27"/>
          <w:u w:val="single" w:color="000000"/>
        </w:rPr>
        <w:t> 190.47</w:t>
      </w:r>
      <w:r>
        <w:rPr>
          <w:rFonts w:ascii="kai_ti_gb2312" w:eastAsia="kai_ti_gb2312" w:hAnsi="kai_ti_gb2312" w:cs="kai_ti_gb2312"/>
          <w:b/>
          <w:bCs/>
          <w:color w:val="000000"/>
          <w:kern w:val="0"/>
          <w:sz w:val="27"/>
          <w:szCs w:val="27"/>
        </w:rPr>
        <w:t>万元。包括：</w:t>
      </w:r>
    </w:p>
    <w:p w:rsidR="00935988" w:rsidRDefault="00EE4E64">
      <w:pPr>
        <w:widowControl/>
        <w:spacing w:before="240" w:after="240"/>
        <w:rPr>
          <w:rFonts w:eastAsia="Times New Roman"/>
          <w:kern w:val="0"/>
          <w:sz w:val="24"/>
        </w:rPr>
      </w:pPr>
      <w:r>
        <w:rPr>
          <w:rFonts w:ascii="仿宋_GB2312" w:eastAsia="仿宋_GB2312" w:hAnsi="仿宋_GB2312" w:cs="仿宋_GB2312"/>
          <w:color w:val="000000"/>
          <w:kern w:val="0"/>
          <w:sz w:val="27"/>
          <w:szCs w:val="27"/>
        </w:rPr>
        <w:t>    1.本年收入决算合计</w:t>
      </w:r>
      <w:r>
        <w:rPr>
          <w:rFonts w:ascii="times_new_roman" w:eastAsia="times_new_roman" w:hAnsi="times_new_roman" w:cs="times_new_roman"/>
          <w:color w:val="000000"/>
          <w:kern w:val="0"/>
          <w:sz w:val="27"/>
          <w:szCs w:val="27"/>
          <w:u w:val="single" w:color="000000"/>
        </w:rPr>
        <w:t> 190.39</w:t>
      </w:r>
      <w:r>
        <w:rPr>
          <w:rFonts w:ascii="仿宋_GB2312" w:eastAsia="仿宋_GB2312" w:hAnsi="仿宋_GB2312" w:cs="仿宋_GB2312"/>
          <w:color w:val="000000"/>
          <w:kern w:val="0"/>
          <w:sz w:val="27"/>
          <w:szCs w:val="27"/>
        </w:rPr>
        <w:t>万元。与上年决算相比，增加</w:t>
      </w:r>
      <w:r>
        <w:rPr>
          <w:rFonts w:ascii="times_new_roman" w:eastAsia="times_new_roman" w:hAnsi="times_new_roman" w:cs="times_new_roman"/>
          <w:color w:val="000000"/>
          <w:kern w:val="0"/>
          <w:sz w:val="27"/>
          <w:szCs w:val="27"/>
          <w:u w:val="single" w:color="000000"/>
        </w:rPr>
        <w:t> 6.26</w:t>
      </w:r>
      <w:r>
        <w:rPr>
          <w:rFonts w:ascii="仿宋_GB2312" w:eastAsia="仿宋_GB2312" w:hAnsi="仿宋_GB2312" w:cs="仿宋_GB2312"/>
          <w:color w:val="000000"/>
          <w:kern w:val="0"/>
          <w:sz w:val="27"/>
          <w:szCs w:val="27"/>
        </w:rPr>
        <w:t>万元，增长</w:t>
      </w:r>
      <w:r>
        <w:rPr>
          <w:rFonts w:ascii="仿宋_GB2312" w:eastAsia="仿宋_GB2312" w:hAnsi="仿宋_GB2312" w:cs="仿宋_GB2312"/>
          <w:color w:val="000000"/>
          <w:kern w:val="0"/>
          <w:sz w:val="27"/>
          <w:szCs w:val="27"/>
          <w:u w:val="single" w:color="000000"/>
        </w:rPr>
        <w:t> </w:t>
      </w:r>
      <w:r>
        <w:rPr>
          <w:rFonts w:ascii="times_new_roman" w:eastAsia="times_new_roman" w:hAnsi="times_new_roman" w:cs="times_new_roman"/>
          <w:color w:val="000000"/>
          <w:kern w:val="0"/>
          <w:sz w:val="27"/>
          <w:szCs w:val="27"/>
          <w:u w:val="single" w:color="000000"/>
        </w:rPr>
        <w:t>3.40</w:t>
      </w:r>
      <w:r>
        <w:rPr>
          <w:rFonts w:ascii="仿宋_GB2312" w:eastAsia="仿宋_GB2312" w:hAnsi="仿宋_GB2312" w:cs="仿宋_GB2312"/>
          <w:color w:val="000000"/>
          <w:kern w:val="0"/>
          <w:sz w:val="27"/>
          <w:szCs w:val="27"/>
        </w:rPr>
        <w:t>%，变动原因：</w:t>
      </w:r>
      <w:r>
        <w:rPr>
          <w:rFonts w:ascii="仿宋_GB2312" w:eastAsia="仿宋_GB2312" w:hAnsi="仿宋_GB2312" w:cs="仿宋_GB2312" w:hint="eastAsia"/>
          <w:color w:val="000000"/>
          <w:kern w:val="0"/>
          <w:sz w:val="27"/>
          <w:szCs w:val="27"/>
        </w:rPr>
        <w:t>新招聘2名事业单位人员，费用增加</w:t>
      </w:r>
      <w:r>
        <w:rPr>
          <w:rFonts w:ascii="仿宋_GB2312" w:eastAsia="仿宋_GB2312" w:hAnsi="仿宋_GB2312" w:cs="仿宋_GB2312"/>
          <w:color w:val="000000"/>
          <w:kern w:val="0"/>
          <w:sz w:val="27"/>
          <w:szCs w:val="27"/>
        </w:rPr>
        <w:t>。</w:t>
      </w:r>
    </w:p>
    <w:p w:rsidR="00935988" w:rsidRDefault="00EE4E64">
      <w:pPr>
        <w:widowControl/>
        <w:spacing w:before="240" w:after="240"/>
        <w:rPr>
          <w:rFonts w:eastAsia="Times New Roman"/>
          <w:kern w:val="0"/>
          <w:sz w:val="24"/>
        </w:rPr>
      </w:pPr>
      <w:r>
        <w:rPr>
          <w:rFonts w:ascii="仿宋_GB2312" w:eastAsia="仿宋_GB2312" w:hAnsi="仿宋_GB2312" w:cs="仿宋_GB2312"/>
          <w:color w:val="000000"/>
          <w:kern w:val="0"/>
          <w:sz w:val="27"/>
          <w:szCs w:val="27"/>
        </w:rPr>
        <w:t>    2.使用非财政拨款结余（含专用结余）</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万元。与上年决算相比，增加（减少）</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万元，增长（下降）</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%，变动原因：</w:t>
      </w:r>
      <w:r>
        <w:rPr>
          <w:rFonts w:ascii="仿宋_GB2312" w:eastAsia="仿宋_GB2312" w:hAnsi="仿宋_GB2312" w:cs="仿宋_GB2312" w:hint="eastAsia"/>
          <w:color w:val="000000"/>
          <w:kern w:val="0"/>
          <w:sz w:val="27"/>
          <w:szCs w:val="27"/>
        </w:rPr>
        <w:t>不存在此项内容</w:t>
      </w:r>
      <w:r>
        <w:rPr>
          <w:rFonts w:ascii="仿宋_GB2312" w:eastAsia="仿宋_GB2312" w:hAnsi="仿宋_GB2312" w:cs="仿宋_GB2312"/>
          <w:color w:val="000000"/>
          <w:kern w:val="0"/>
          <w:sz w:val="27"/>
          <w:szCs w:val="27"/>
        </w:rPr>
        <w:t>。</w:t>
      </w:r>
    </w:p>
    <w:p w:rsidR="00935988" w:rsidRDefault="00EE4E64">
      <w:pPr>
        <w:widowControl/>
        <w:spacing w:before="240" w:after="240"/>
        <w:rPr>
          <w:rFonts w:eastAsia="Times New Roman"/>
          <w:kern w:val="0"/>
          <w:sz w:val="24"/>
        </w:rPr>
      </w:pPr>
      <w:r>
        <w:rPr>
          <w:rFonts w:ascii="仿宋_GB2312" w:eastAsia="仿宋_GB2312" w:hAnsi="仿宋_GB2312" w:cs="仿宋_GB2312"/>
          <w:color w:val="000000"/>
          <w:kern w:val="0"/>
          <w:sz w:val="27"/>
          <w:szCs w:val="27"/>
        </w:rPr>
        <w:lastRenderedPageBreak/>
        <w:t>    3.年初结转和结余</w:t>
      </w:r>
      <w:r>
        <w:rPr>
          <w:rFonts w:ascii="仿宋_GB2312" w:eastAsia="仿宋_GB2312" w:hAnsi="仿宋_GB2312" w:cs="仿宋_GB2312"/>
          <w:color w:val="000000"/>
          <w:kern w:val="0"/>
          <w:sz w:val="27"/>
          <w:szCs w:val="27"/>
          <w:u w:val="single" w:color="000000"/>
        </w:rPr>
        <w:t> </w:t>
      </w:r>
      <w:r>
        <w:rPr>
          <w:rFonts w:ascii="times_new_roman" w:eastAsia="times_new_roman" w:hAnsi="times_new_roman" w:cs="times_new_roman"/>
          <w:color w:val="000000"/>
          <w:kern w:val="0"/>
          <w:sz w:val="27"/>
          <w:szCs w:val="27"/>
          <w:u w:val="single" w:color="000000"/>
        </w:rPr>
        <w:t>0.08</w:t>
      </w:r>
      <w:r>
        <w:rPr>
          <w:rFonts w:ascii="仿宋_GB2312" w:eastAsia="仿宋_GB2312" w:hAnsi="仿宋_GB2312" w:cs="仿宋_GB2312"/>
          <w:color w:val="000000"/>
          <w:kern w:val="0"/>
          <w:sz w:val="27"/>
          <w:szCs w:val="27"/>
        </w:rPr>
        <w:t>万元。与上年决算相比，增加（减少）</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万元，增长（下降）</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%，变动原因：</w:t>
      </w:r>
      <w:r>
        <w:rPr>
          <w:rFonts w:ascii="仿宋_GB2312" w:eastAsia="仿宋_GB2312" w:hAnsi="仿宋_GB2312" w:cs="仿宋_GB2312" w:hint="eastAsia"/>
          <w:color w:val="000000"/>
          <w:kern w:val="0"/>
          <w:sz w:val="27"/>
          <w:szCs w:val="27"/>
        </w:rPr>
        <w:t>不存在此项内容</w:t>
      </w:r>
      <w:r>
        <w:rPr>
          <w:rFonts w:ascii="仿宋_GB2312" w:eastAsia="仿宋_GB2312" w:hAnsi="仿宋_GB2312" w:cs="仿宋_GB2312"/>
          <w:color w:val="000000"/>
          <w:kern w:val="0"/>
          <w:sz w:val="27"/>
          <w:szCs w:val="27"/>
        </w:rPr>
        <w:t>。</w:t>
      </w:r>
    </w:p>
    <w:p w:rsidR="00935988" w:rsidRDefault="00EE4E64">
      <w:pPr>
        <w:widowControl/>
        <w:spacing w:before="240" w:after="240"/>
        <w:jc w:val="left"/>
        <w:rPr>
          <w:rFonts w:eastAsia="Times New Roman"/>
          <w:kern w:val="0"/>
          <w:sz w:val="24"/>
        </w:rPr>
      </w:pPr>
      <w:r>
        <w:rPr>
          <w:rFonts w:ascii="kai_ti_gb2312" w:eastAsia="kai_ti_gb2312" w:hAnsi="kai_ti_gb2312" w:cs="kai_ti_gb2312"/>
          <w:b/>
          <w:bCs/>
          <w:color w:val="000000"/>
          <w:kern w:val="0"/>
          <w:sz w:val="27"/>
          <w:szCs w:val="27"/>
        </w:rPr>
        <w:t>    （二）支出决算总计</w:t>
      </w:r>
      <w:r>
        <w:rPr>
          <w:rFonts w:ascii="times_new_roman" w:eastAsia="times_new_roman" w:hAnsi="times_new_roman" w:cs="times_new_roman"/>
          <w:b/>
          <w:bCs/>
          <w:color w:val="000000"/>
          <w:kern w:val="0"/>
          <w:sz w:val="27"/>
          <w:szCs w:val="27"/>
          <w:u w:val="single" w:color="000000"/>
        </w:rPr>
        <w:t> 190.47</w:t>
      </w:r>
      <w:r>
        <w:rPr>
          <w:rFonts w:ascii="kai_ti_gb2312" w:eastAsia="kai_ti_gb2312" w:hAnsi="kai_ti_gb2312" w:cs="kai_ti_gb2312"/>
          <w:b/>
          <w:bCs/>
          <w:color w:val="000000"/>
          <w:kern w:val="0"/>
          <w:sz w:val="27"/>
          <w:szCs w:val="27"/>
        </w:rPr>
        <w:t>万元。包括：</w:t>
      </w:r>
    </w:p>
    <w:p w:rsidR="00935988" w:rsidRDefault="00EE4E64">
      <w:pPr>
        <w:widowControl/>
        <w:spacing w:before="240" w:after="240"/>
        <w:rPr>
          <w:rFonts w:eastAsia="Times New Roman"/>
          <w:kern w:val="0"/>
          <w:sz w:val="24"/>
        </w:rPr>
      </w:pPr>
      <w:r>
        <w:rPr>
          <w:rFonts w:ascii="仿宋_GB2312" w:eastAsia="仿宋_GB2312" w:hAnsi="仿宋_GB2312" w:cs="仿宋_GB2312"/>
          <w:color w:val="000000"/>
          <w:kern w:val="0"/>
          <w:sz w:val="27"/>
          <w:szCs w:val="27"/>
        </w:rPr>
        <w:t>    1.本年支出决算合计</w:t>
      </w:r>
      <w:r>
        <w:rPr>
          <w:rFonts w:ascii="times_new_roman" w:eastAsia="times_new_roman" w:hAnsi="times_new_roman" w:cs="times_new_roman"/>
          <w:color w:val="000000"/>
          <w:kern w:val="0"/>
          <w:sz w:val="27"/>
          <w:szCs w:val="27"/>
          <w:u w:val="single" w:color="000000"/>
        </w:rPr>
        <w:t> 190.39</w:t>
      </w:r>
      <w:r>
        <w:rPr>
          <w:rFonts w:ascii="仿宋_GB2312" w:eastAsia="仿宋_GB2312" w:hAnsi="仿宋_GB2312" w:cs="仿宋_GB2312"/>
          <w:color w:val="000000"/>
          <w:kern w:val="0"/>
          <w:sz w:val="27"/>
          <w:szCs w:val="27"/>
        </w:rPr>
        <w:t>万元。与上年决算相比，增加</w:t>
      </w:r>
      <w:r>
        <w:rPr>
          <w:rFonts w:ascii="times_new_roman" w:eastAsia="times_new_roman" w:hAnsi="times_new_roman" w:cs="times_new_roman"/>
          <w:color w:val="000000"/>
          <w:kern w:val="0"/>
          <w:sz w:val="27"/>
          <w:szCs w:val="27"/>
          <w:u w:val="single" w:color="000000"/>
        </w:rPr>
        <w:t> 6.26</w:t>
      </w:r>
      <w:r>
        <w:rPr>
          <w:rFonts w:ascii="仿宋_GB2312" w:eastAsia="仿宋_GB2312" w:hAnsi="仿宋_GB2312" w:cs="仿宋_GB2312"/>
          <w:color w:val="000000"/>
          <w:kern w:val="0"/>
          <w:sz w:val="27"/>
          <w:szCs w:val="27"/>
        </w:rPr>
        <w:t>万元，增长</w:t>
      </w:r>
      <w:r>
        <w:rPr>
          <w:rFonts w:ascii="times_new_roman" w:eastAsia="times_new_roman" w:hAnsi="times_new_roman" w:cs="times_new_roman"/>
          <w:color w:val="000000"/>
          <w:kern w:val="0"/>
          <w:sz w:val="27"/>
          <w:szCs w:val="27"/>
          <w:u w:val="single" w:color="000000"/>
        </w:rPr>
        <w:t>3.40</w:t>
      </w:r>
      <w:r>
        <w:rPr>
          <w:rFonts w:ascii="仿宋_GB2312" w:eastAsia="仿宋_GB2312" w:hAnsi="仿宋_GB2312" w:cs="仿宋_GB2312"/>
          <w:color w:val="000000"/>
          <w:kern w:val="0"/>
          <w:sz w:val="27"/>
          <w:szCs w:val="27"/>
        </w:rPr>
        <w:t>%变动原因：</w:t>
      </w:r>
      <w:r>
        <w:rPr>
          <w:rFonts w:ascii="仿宋_GB2312" w:eastAsia="仿宋_GB2312" w:hAnsi="仿宋_GB2312" w:cs="仿宋_GB2312" w:hint="eastAsia"/>
          <w:color w:val="000000"/>
          <w:kern w:val="0"/>
          <w:sz w:val="27"/>
          <w:szCs w:val="27"/>
        </w:rPr>
        <w:t>新招聘2名事业单位人员，支出增加</w:t>
      </w:r>
      <w:r>
        <w:rPr>
          <w:rFonts w:ascii="仿宋_GB2312" w:eastAsia="仿宋_GB2312" w:hAnsi="仿宋_GB2312" w:cs="仿宋_GB2312"/>
          <w:color w:val="000000"/>
          <w:kern w:val="0"/>
          <w:sz w:val="27"/>
          <w:szCs w:val="27"/>
        </w:rPr>
        <w:t>。</w:t>
      </w:r>
    </w:p>
    <w:p w:rsidR="00935988" w:rsidRDefault="00EE4E64">
      <w:pPr>
        <w:widowControl/>
        <w:spacing w:before="240" w:after="240"/>
        <w:rPr>
          <w:rFonts w:eastAsia="Times New Roman"/>
          <w:kern w:val="0"/>
          <w:sz w:val="24"/>
        </w:rPr>
      </w:pPr>
      <w:r>
        <w:rPr>
          <w:rFonts w:ascii="仿宋_GB2312" w:eastAsia="仿宋_GB2312" w:hAnsi="仿宋_GB2312" w:cs="仿宋_GB2312"/>
          <w:color w:val="000000"/>
          <w:kern w:val="0"/>
          <w:sz w:val="27"/>
          <w:szCs w:val="27"/>
        </w:rPr>
        <w:t>    2.结余分配</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万元。与上年决算相比，减少</w:t>
      </w:r>
      <w:r>
        <w:rPr>
          <w:rFonts w:ascii="times_new_roman" w:eastAsia="times_new_roman" w:hAnsi="times_new_roman" w:cs="times_new_roman"/>
          <w:color w:val="000000"/>
          <w:kern w:val="0"/>
          <w:sz w:val="27"/>
          <w:szCs w:val="27"/>
          <w:u w:val="single" w:color="000000"/>
        </w:rPr>
        <w:t>0.00</w:t>
      </w:r>
      <w:r>
        <w:rPr>
          <w:rFonts w:ascii="仿宋_GB2312" w:eastAsia="仿宋_GB2312" w:hAnsi="仿宋_GB2312" w:cs="仿宋_GB2312"/>
          <w:color w:val="000000"/>
          <w:kern w:val="0"/>
          <w:sz w:val="27"/>
          <w:szCs w:val="27"/>
        </w:rPr>
        <w:t>万元，下降</w:t>
      </w:r>
      <w:r>
        <w:rPr>
          <w:rFonts w:ascii="times_new_roman"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%，变动原因：</w:t>
      </w:r>
      <w:r>
        <w:rPr>
          <w:rFonts w:ascii="仿宋_GB2312" w:eastAsia="仿宋_GB2312" w:hAnsi="仿宋_GB2312" w:cs="仿宋_GB2312" w:hint="eastAsia"/>
          <w:color w:val="000000"/>
          <w:kern w:val="0"/>
          <w:sz w:val="27"/>
          <w:szCs w:val="27"/>
        </w:rPr>
        <w:t>不存在此项内容</w:t>
      </w:r>
      <w:r>
        <w:rPr>
          <w:rFonts w:ascii="仿宋_GB2312" w:eastAsia="仿宋_GB2312" w:hAnsi="仿宋_GB2312" w:cs="仿宋_GB2312"/>
          <w:color w:val="000000"/>
          <w:kern w:val="0"/>
          <w:sz w:val="27"/>
          <w:szCs w:val="27"/>
        </w:rPr>
        <w:t>。</w:t>
      </w:r>
    </w:p>
    <w:p w:rsidR="00935988" w:rsidRDefault="00EE4E64">
      <w:pPr>
        <w:widowControl/>
        <w:spacing w:before="240" w:after="240"/>
        <w:ind w:firstLine="427"/>
        <w:rPr>
          <w:rFonts w:eastAsia="Times New Roman"/>
          <w:kern w:val="0"/>
          <w:sz w:val="24"/>
        </w:rPr>
      </w:pPr>
      <w:r>
        <w:rPr>
          <w:rFonts w:ascii="仿宋_GB2312" w:eastAsia="仿宋_GB2312" w:hAnsi="仿宋_GB2312" w:cs="仿宋_GB2312"/>
          <w:color w:val="000000"/>
          <w:kern w:val="0"/>
          <w:sz w:val="27"/>
          <w:szCs w:val="27"/>
        </w:rPr>
        <w:t>3.年末结转和结余</w:t>
      </w:r>
      <w:r>
        <w:rPr>
          <w:rFonts w:ascii="times_new_roman" w:eastAsia="times_new_roman" w:hAnsi="times_new_roman" w:cs="times_new_roman"/>
          <w:color w:val="000000"/>
          <w:kern w:val="0"/>
          <w:sz w:val="27"/>
          <w:szCs w:val="27"/>
          <w:u w:val="single" w:color="000000"/>
        </w:rPr>
        <w:t> 0.08</w:t>
      </w:r>
      <w:r>
        <w:rPr>
          <w:rFonts w:ascii="仿宋_GB2312" w:eastAsia="仿宋_GB2312" w:hAnsi="仿宋_GB2312" w:cs="仿宋_GB2312"/>
          <w:color w:val="000000"/>
          <w:kern w:val="0"/>
          <w:sz w:val="27"/>
          <w:szCs w:val="27"/>
        </w:rPr>
        <w:t>万元。结转和结余事项：</w:t>
      </w:r>
      <w:r>
        <w:rPr>
          <w:rFonts w:ascii="仿宋_GB2312" w:eastAsia="仿宋_GB2312" w:hAnsi="仿宋_GB2312" w:cs="仿宋_GB2312" w:hint="eastAsia"/>
          <w:color w:val="000000"/>
          <w:kern w:val="0"/>
          <w:sz w:val="27"/>
          <w:szCs w:val="27"/>
        </w:rPr>
        <w:t>一般公共预算财政拨款</w:t>
      </w:r>
      <w:r>
        <w:rPr>
          <w:rFonts w:ascii="仿宋_GB2312" w:eastAsia="仿宋_GB2312" w:hAnsi="仿宋_GB2312" w:cs="仿宋_GB2312"/>
          <w:color w:val="000000"/>
          <w:kern w:val="0"/>
          <w:sz w:val="27"/>
          <w:szCs w:val="27"/>
        </w:rPr>
        <w:t>。与上年决算相比，增加（减少）</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万元，增长（下降）</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%，变动原因：</w:t>
      </w:r>
      <w:r>
        <w:rPr>
          <w:rFonts w:ascii="仿宋_GB2312" w:eastAsia="仿宋_GB2312" w:hAnsi="仿宋_GB2312" w:cs="仿宋_GB2312" w:hint="eastAsia"/>
          <w:color w:val="000000"/>
          <w:kern w:val="0"/>
          <w:sz w:val="27"/>
          <w:szCs w:val="27"/>
        </w:rPr>
        <w:t>不存在此项内容</w:t>
      </w:r>
      <w:r>
        <w:rPr>
          <w:rFonts w:ascii="仿宋_GB2312" w:eastAsia="仿宋_GB2312" w:hAnsi="仿宋_GB2312" w:cs="仿宋_GB2312"/>
          <w:color w:val="000000"/>
          <w:kern w:val="0"/>
          <w:sz w:val="27"/>
          <w:szCs w:val="27"/>
        </w:rPr>
        <w:t>。</w:t>
      </w:r>
    </w:p>
    <w:p w:rsidR="00935988" w:rsidRDefault="00EE4E64">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二、收入决算情况说明</w:t>
      </w:r>
    </w:p>
    <w:p w:rsidR="00935988" w:rsidRDefault="00EE4E64">
      <w:pPr>
        <w:widowControl/>
        <w:spacing w:before="240" w:after="240"/>
        <w:rPr>
          <w:rFonts w:eastAsia="Times New Roman"/>
          <w:kern w:val="0"/>
          <w:sz w:val="24"/>
        </w:rPr>
      </w:pPr>
      <w:r>
        <w:rPr>
          <w:rFonts w:ascii="仿宋_GB2312" w:eastAsia="仿宋_GB2312" w:hAnsi="仿宋_GB2312" w:cs="仿宋_GB2312"/>
          <w:kern w:val="0"/>
          <w:sz w:val="27"/>
          <w:szCs w:val="27"/>
        </w:rPr>
        <w:t xml:space="preserve">    </w:t>
      </w:r>
      <w:r>
        <w:rPr>
          <w:rFonts w:ascii="仿宋_GB2312" w:eastAsia="仿宋_GB2312" w:hAnsi="仿宋_GB2312" w:cs="仿宋_GB2312"/>
          <w:color w:val="000000"/>
          <w:kern w:val="0"/>
          <w:sz w:val="27"/>
          <w:szCs w:val="27"/>
        </w:rPr>
        <w:t>内蒙古自治区中小企业公共服务中心（内蒙古自治区民用爆破器材质量监督检测中心）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年度本年收入决算合计</w:t>
      </w:r>
      <w:r>
        <w:rPr>
          <w:rFonts w:ascii="times_new_roman" w:eastAsia="times_new_roman" w:hAnsi="times_new_roman" w:cs="times_new_roman"/>
          <w:color w:val="000000"/>
          <w:kern w:val="0"/>
          <w:sz w:val="27"/>
          <w:szCs w:val="27"/>
          <w:u w:val="single" w:color="000000"/>
        </w:rPr>
        <w:t> 190.39</w:t>
      </w:r>
      <w:r>
        <w:rPr>
          <w:rFonts w:ascii="仿宋_GB2312" w:eastAsia="仿宋_GB2312" w:hAnsi="仿宋_GB2312" w:cs="仿宋_GB2312"/>
          <w:color w:val="000000"/>
          <w:kern w:val="0"/>
          <w:sz w:val="27"/>
          <w:szCs w:val="27"/>
        </w:rPr>
        <w:t>万元，其中：</w:t>
      </w:r>
    </w:p>
    <w:p w:rsidR="00935988" w:rsidRDefault="00EE4E64">
      <w:pPr>
        <w:widowControl/>
        <w:spacing w:before="240" w:after="240"/>
        <w:rPr>
          <w:rFonts w:eastAsia="Times New Roman"/>
          <w:kern w:val="0"/>
          <w:sz w:val="24"/>
        </w:rPr>
      </w:pPr>
      <w:r>
        <w:rPr>
          <w:rFonts w:ascii="仿宋_GB2312" w:eastAsia="仿宋_GB2312" w:hAnsi="仿宋_GB2312" w:cs="仿宋_GB2312"/>
          <w:color w:val="000000"/>
          <w:kern w:val="0"/>
          <w:sz w:val="27"/>
          <w:szCs w:val="27"/>
        </w:rPr>
        <w:t>    本年一般公共预算财政拨款收入</w:t>
      </w:r>
      <w:r>
        <w:rPr>
          <w:rFonts w:ascii="times_new_roman" w:eastAsia="times_new_roman" w:hAnsi="times_new_roman" w:cs="times_new_roman"/>
          <w:color w:val="000000"/>
          <w:kern w:val="0"/>
          <w:sz w:val="27"/>
          <w:szCs w:val="27"/>
          <w:u w:val="single" w:color="000000"/>
        </w:rPr>
        <w:t> 190.39</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100.00</w:t>
      </w:r>
      <w:r>
        <w:rPr>
          <w:rFonts w:ascii="仿宋_GB2312" w:eastAsia="仿宋_GB2312" w:hAnsi="仿宋_GB2312" w:cs="仿宋_GB2312"/>
          <w:color w:val="000000"/>
          <w:kern w:val="0"/>
          <w:sz w:val="27"/>
          <w:szCs w:val="27"/>
        </w:rPr>
        <w:t>%；</w:t>
      </w:r>
    </w:p>
    <w:p w:rsidR="00935988" w:rsidRDefault="00EE4E64">
      <w:pPr>
        <w:widowControl/>
        <w:spacing w:before="240" w:after="240"/>
        <w:rPr>
          <w:rFonts w:eastAsia="Times New Roman"/>
          <w:kern w:val="0"/>
          <w:sz w:val="24"/>
        </w:rPr>
      </w:pPr>
      <w:r>
        <w:rPr>
          <w:rFonts w:ascii="仿宋_GB2312" w:eastAsia="仿宋_GB2312" w:hAnsi="仿宋_GB2312" w:cs="仿宋_GB2312"/>
          <w:color w:val="000000"/>
          <w:kern w:val="0"/>
          <w:sz w:val="27"/>
          <w:szCs w:val="27"/>
        </w:rPr>
        <w:t>    本年政府性基金预算财政拨款收入</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p>
    <w:p w:rsidR="00935988" w:rsidRDefault="00EE4E64">
      <w:pPr>
        <w:widowControl/>
        <w:spacing w:before="240" w:after="240"/>
        <w:rPr>
          <w:rFonts w:eastAsia="Times New Roman"/>
          <w:kern w:val="0"/>
          <w:sz w:val="24"/>
        </w:rPr>
      </w:pPr>
      <w:r>
        <w:rPr>
          <w:rFonts w:ascii="仿宋_GB2312" w:eastAsia="仿宋_GB2312" w:hAnsi="仿宋_GB2312" w:cs="仿宋_GB2312"/>
          <w:color w:val="000000"/>
          <w:kern w:val="0"/>
          <w:sz w:val="27"/>
          <w:szCs w:val="27"/>
        </w:rPr>
        <w:t>    本年国有资本经营预算财政拨款收入</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p>
    <w:p w:rsidR="00935988" w:rsidRDefault="00EE4E64">
      <w:pPr>
        <w:widowControl/>
        <w:spacing w:before="240" w:after="240"/>
        <w:rPr>
          <w:rFonts w:eastAsia="Times New Roman"/>
          <w:kern w:val="0"/>
          <w:sz w:val="24"/>
        </w:rPr>
      </w:pPr>
      <w:r>
        <w:rPr>
          <w:rFonts w:ascii="仿宋_GB2312" w:eastAsia="仿宋_GB2312" w:hAnsi="仿宋_GB2312" w:cs="仿宋_GB2312"/>
          <w:color w:val="000000"/>
          <w:kern w:val="0"/>
          <w:sz w:val="27"/>
          <w:szCs w:val="27"/>
        </w:rPr>
        <w:t>    本年上级补助收入</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p>
    <w:p w:rsidR="00935988" w:rsidRDefault="00EE4E64">
      <w:pPr>
        <w:widowControl/>
        <w:spacing w:before="240" w:after="240"/>
        <w:rPr>
          <w:rFonts w:eastAsia="Times New Roman"/>
          <w:kern w:val="0"/>
          <w:sz w:val="24"/>
        </w:rPr>
      </w:pPr>
      <w:r>
        <w:rPr>
          <w:rFonts w:ascii="仿宋_GB2312" w:eastAsia="仿宋_GB2312" w:hAnsi="仿宋_GB2312" w:cs="仿宋_GB2312"/>
          <w:color w:val="000000"/>
          <w:kern w:val="0"/>
          <w:sz w:val="27"/>
          <w:szCs w:val="27"/>
        </w:rPr>
        <w:t>    本年事业收入</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p>
    <w:p w:rsidR="00935988" w:rsidRDefault="00EE4E64">
      <w:pPr>
        <w:widowControl/>
        <w:spacing w:before="240" w:after="240"/>
        <w:rPr>
          <w:rFonts w:eastAsia="Times New Roman"/>
          <w:kern w:val="0"/>
          <w:sz w:val="24"/>
        </w:rPr>
      </w:pPr>
      <w:r>
        <w:rPr>
          <w:rFonts w:ascii="仿宋_GB2312" w:eastAsia="仿宋_GB2312" w:hAnsi="仿宋_GB2312" w:cs="仿宋_GB2312"/>
          <w:color w:val="000000"/>
          <w:kern w:val="0"/>
          <w:sz w:val="27"/>
          <w:szCs w:val="27"/>
        </w:rPr>
        <w:lastRenderedPageBreak/>
        <w:t>    本年经营收入</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p>
    <w:p w:rsidR="00935988" w:rsidRDefault="00EE4E64">
      <w:pPr>
        <w:widowControl/>
        <w:spacing w:before="240" w:after="240"/>
        <w:rPr>
          <w:rFonts w:eastAsia="Times New Roman"/>
          <w:kern w:val="0"/>
          <w:sz w:val="24"/>
        </w:rPr>
      </w:pPr>
      <w:r>
        <w:rPr>
          <w:rFonts w:ascii="仿宋_GB2312" w:eastAsia="仿宋_GB2312" w:hAnsi="仿宋_GB2312" w:cs="仿宋_GB2312"/>
          <w:color w:val="000000"/>
          <w:kern w:val="0"/>
          <w:sz w:val="27"/>
          <w:szCs w:val="27"/>
        </w:rPr>
        <w:t>    本年附属单位上缴收入</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p>
    <w:p w:rsidR="00935988" w:rsidRDefault="00EE4E64">
      <w:pPr>
        <w:widowControl/>
        <w:spacing w:before="240" w:after="240"/>
        <w:rPr>
          <w:rFonts w:eastAsia="Times New Roman"/>
          <w:kern w:val="0"/>
          <w:sz w:val="24"/>
        </w:rPr>
      </w:pPr>
      <w:r>
        <w:rPr>
          <w:rFonts w:ascii="仿宋_GB2312" w:eastAsia="仿宋_GB2312" w:hAnsi="仿宋_GB2312" w:cs="仿宋_GB2312"/>
          <w:color w:val="000000"/>
          <w:kern w:val="0"/>
          <w:sz w:val="27"/>
          <w:szCs w:val="27"/>
        </w:rPr>
        <w:t>    本年其他收入</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p>
    <w:p w:rsidR="00935988" w:rsidRDefault="00EE4E64">
      <w:pPr>
        <w:widowControl/>
        <w:spacing w:before="240" w:after="240"/>
        <w:jc w:val="center"/>
        <w:rPr>
          <w:rFonts w:eastAsia="Times New Roman"/>
          <w:kern w:val="0"/>
          <w:sz w:val="24"/>
        </w:rPr>
      </w:pPr>
      <w:r>
        <w:rPr>
          <w:rFonts w:eastAsia="Times New Roman"/>
          <w:noProof/>
          <w:kern w:val="0"/>
          <w:sz w:val="24"/>
        </w:rPr>
        <w:drawing>
          <wp:inline distT="0" distB="0" distL="114300" distR="114300">
            <wp:extent cx="6574155" cy="4107815"/>
            <wp:effectExtent l="0" t="0" r="17145"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cstate="print"/>
                    <a:stretch>
                      <a:fillRect/>
                    </a:stretch>
                  </pic:blipFill>
                  <pic:spPr>
                    <a:xfrm>
                      <a:off x="0" y="0"/>
                      <a:ext cx="6574155" cy="4107815"/>
                    </a:xfrm>
                    <a:prstGeom prst="rect">
                      <a:avLst/>
                    </a:prstGeom>
                    <a:noFill/>
                    <a:ln>
                      <a:noFill/>
                    </a:ln>
                  </pic:spPr>
                </pic:pic>
              </a:graphicData>
            </a:graphic>
          </wp:inline>
        </w:drawing>
      </w:r>
      <w:r>
        <w:rPr>
          <w:rFonts w:eastAsia="Times New Roman"/>
          <w:kern w:val="0"/>
          <w:sz w:val="24"/>
        </w:rPr>
        <w:t xml:space="preserve">  </w:t>
      </w:r>
    </w:p>
    <w:p w:rsidR="00935988" w:rsidRDefault="00EE4E64">
      <w:pPr>
        <w:widowControl/>
        <w:spacing w:before="240" w:after="240"/>
        <w:jc w:val="center"/>
        <w:rPr>
          <w:rFonts w:eastAsia="Times New Roman"/>
          <w:kern w:val="0"/>
          <w:sz w:val="24"/>
        </w:rPr>
      </w:pPr>
      <w:r>
        <w:rPr>
          <w:rFonts w:ascii="仿宋_GB2312" w:eastAsia="仿宋_GB2312" w:hAnsi="仿宋_GB2312" w:cs="仿宋_GB2312"/>
          <w:kern w:val="0"/>
          <w:sz w:val="27"/>
          <w:szCs w:val="27"/>
        </w:rPr>
        <w:t>图</w:t>
      </w:r>
      <w:r>
        <w:rPr>
          <w:rFonts w:ascii="times_new_roman" w:eastAsia="times_new_roman" w:hAnsi="times_new_roman" w:cs="times_new_roman"/>
          <w:kern w:val="0"/>
          <w:sz w:val="27"/>
          <w:szCs w:val="27"/>
        </w:rPr>
        <w:t>1</w:t>
      </w:r>
      <w:r>
        <w:rPr>
          <w:rFonts w:ascii="仿宋_GB2312" w:eastAsia="仿宋_GB2312" w:hAnsi="仿宋_GB2312" w:cs="仿宋_GB2312"/>
          <w:kern w:val="0"/>
          <w:sz w:val="27"/>
          <w:szCs w:val="27"/>
        </w:rPr>
        <w:t>.收入决算图</w:t>
      </w:r>
    </w:p>
    <w:p w:rsidR="00935988" w:rsidRDefault="00EE4E64">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三、支出决算情况说明</w:t>
      </w:r>
    </w:p>
    <w:p w:rsidR="00935988" w:rsidRDefault="00EE4E64">
      <w:pPr>
        <w:widowControl/>
        <w:spacing w:before="240" w:after="240"/>
        <w:rPr>
          <w:rFonts w:eastAsia="Times New Roman"/>
          <w:kern w:val="0"/>
          <w:sz w:val="24"/>
        </w:rPr>
      </w:pPr>
      <w:r>
        <w:rPr>
          <w:rFonts w:ascii="仿宋_GB2312" w:eastAsia="仿宋_GB2312" w:hAnsi="仿宋_GB2312" w:cs="仿宋_GB2312"/>
          <w:kern w:val="0"/>
          <w:sz w:val="27"/>
          <w:szCs w:val="27"/>
        </w:rPr>
        <w:t xml:space="preserve">    </w:t>
      </w:r>
      <w:r>
        <w:rPr>
          <w:rFonts w:ascii="仿宋_GB2312" w:eastAsia="仿宋_GB2312" w:hAnsi="仿宋_GB2312" w:cs="仿宋_GB2312"/>
          <w:color w:val="000000"/>
          <w:kern w:val="0"/>
          <w:sz w:val="27"/>
          <w:szCs w:val="27"/>
        </w:rPr>
        <w:t>内蒙古自治区中小企业公共服务中心（内蒙古自治区民用爆破器材质量监督检测中心） 2024年度本年支出决算合计</w:t>
      </w:r>
      <w:r>
        <w:rPr>
          <w:rFonts w:ascii="times_new_roman" w:eastAsia="times_new_roman" w:hAnsi="times_new_roman" w:cs="times_new_roman"/>
          <w:color w:val="000000"/>
          <w:kern w:val="0"/>
          <w:sz w:val="27"/>
          <w:szCs w:val="27"/>
          <w:u w:val="single" w:color="000000"/>
        </w:rPr>
        <w:t> 190.39</w:t>
      </w:r>
      <w:r>
        <w:rPr>
          <w:rFonts w:ascii="仿宋_GB2312" w:eastAsia="仿宋_GB2312" w:hAnsi="仿宋_GB2312" w:cs="仿宋_GB2312"/>
          <w:color w:val="000000"/>
          <w:kern w:val="0"/>
          <w:sz w:val="27"/>
          <w:szCs w:val="27"/>
        </w:rPr>
        <w:t>万元，其中：</w:t>
      </w:r>
    </w:p>
    <w:p w:rsidR="00935988" w:rsidRDefault="00EE4E64">
      <w:pPr>
        <w:widowControl/>
        <w:spacing w:before="240" w:after="240"/>
        <w:rPr>
          <w:rFonts w:eastAsia="Times New Roman"/>
          <w:kern w:val="0"/>
          <w:sz w:val="24"/>
        </w:rPr>
      </w:pPr>
      <w:r>
        <w:rPr>
          <w:rFonts w:ascii="仿宋_GB2312" w:eastAsia="仿宋_GB2312" w:hAnsi="仿宋_GB2312" w:cs="仿宋_GB2312"/>
          <w:color w:val="000000"/>
          <w:kern w:val="0"/>
          <w:sz w:val="27"/>
          <w:szCs w:val="27"/>
        </w:rPr>
        <w:t>    本年基本支出</w:t>
      </w:r>
      <w:r>
        <w:rPr>
          <w:rFonts w:ascii="times_new_roman" w:eastAsia="times_new_roman" w:hAnsi="times_new_roman" w:cs="times_new_roman"/>
          <w:color w:val="000000"/>
          <w:kern w:val="0"/>
          <w:sz w:val="27"/>
          <w:szCs w:val="27"/>
          <w:u w:val="single" w:color="000000"/>
        </w:rPr>
        <w:t> 183.58</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96.42</w:t>
      </w:r>
      <w:r>
        <w:rPr>
          <w:rFonts w:ascii="仿宋_GB2312" w:eastAsia="仿宋_GB2312" w:hAnsi="仿宋_GB2312" w:cs="仿宋_GB2312"/>
          <w:color w:val="000000"/>
          <w:kern w:val="0"/>
          <w:sz w:val="27"/>
          <w:szCs w:val="27"/>
        </w:rPr>
        <w:t>%；</w:t>
      </w:r>
    </w:p>
    <w:p w:rsidR="00935988" w:rsidRDefault="00EE4E64">
      <w:pPr>
        <w:widowControl/>
        <w:spacing w:before="240" w:after="240"/>
        <w:rPr>
          <w:rFonts w:eastAsia="Times New Roman"/>
          <w:kern w:val="0"/>
          <w:sz w:val="24"/>
        </w:rPr>
      </w:pPr>
      <w:r>
        <w:rPr>
          <w:rFonts w:ascii="仿宋_GB2312" w:eastAsia="仿宋_GB2312" w:hAnsi="仿宋_GB2312" w:cs="仿宋_GB2312"/>
          <w:color w:val="000000"/>
          <w:kern w:val="0"/>
          <w:sz w:val="27"/>
          <w:szCs w:val="27"/>
        </w:rPr>
        <w:lastRenderedPageBreak/>
        <w:t>    本年项目支出</w:t>
      </w:r>
      <w:r>
        <w:rPr>
          <w:rFonts w:ascii="times_new_roman" w:eastAsia="times_new_roman" w:hAnsi="times_new_roman" w:cs="times_new_roman"/>
          <w:color w:val="000000"/>
          <w:kern w:val="0"/>
          <w:sz w:val="27"/>
          <w:szCs w:val="27"/>
          <w:u w:val="single" w:color="000000"/>
        </w:rPr>
        <w:t> 6.81</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3.58</w:t>
      </w:r>
      <w:r>
        <w:rPr>
          <w:rFonts w:ascii="仿宋_GB2312" w:eastAsia="仿宋_GB2312" w:hAnsi="仿宋_GB2312" w:cs="仿宋_GB2312"/>
          <w:color w:val="000000"/>
          <w:kern w:val="0"/>
          <w:sz w:val="27"/>
          <w:szCs w:val="27"/>
        </w:rPr>
        <w:t>%；</w:t>
      </w:r>
    </w:p>
    <w:p w:rsidR="00935988" w:rsidRDefault="00EE4E64">
      <w:pPr>
        <w:widowControl/>
        <w:spacing w:before="240" w:after="240"/>
        <w:rPr>
          <w:rFonts w:eastAsia="Times New Roman"/>
          <w:kern w:val="0"/>
          <w:sz w:val="24"/>
        </w:rPr>
      </w:pPr>
      <w:r>
        <w:rPr>
          <w:rFonts w:ascii="仿宋_GB2312" w:eastAsia="仿宋_GB2312" w:hAnsi="仿宋_GB2312" w:cs="仿宋_GB2312"/>
          <w:color w:val="000000"/>
          <w:kern w:val="0"/>
          <w:sz w:val="27"/>
          <w:szCs w:val="27"/>
        </w:rPr>
        <w:t>    本年上缴上级支出</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p>
    <w:p w:rsidR="00935988" w:rsidRDefault="00EE4E64">
      <w:pPr>
        <w:widowControl/>
        <w:spacing w:before="240" w:after="240"/>
        <w:rPr>
          <w:rFonts w:eastAsia="Times New Roman"/>
          <w:kern w:val="0"/>
          <w:sz w:val="24"/>
        </w:rPr>
      </w:pPr>
      <w:r>
        <w:rPr>
          <w:rFonts w:ascii="仿宋_GB2312" w:eastAsia="仿宋_GB2312" w:hAnsi="仿宋_GB2312" w:cs="仿宋_GB2312"/>
          <w:color w:val="000000"/>
          <w:kern w:val="0"/>
          <w:sz w:val="27"/>
          <w:szCs w:val="27"/>
        </w:rPr>
        <w:t>    本年经营支出</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p>
    <w:p w:rsidR="00935988" w:rsidRDefault="00EE4E64">
      <w:pPr>
        <w:widowControl/>
        <w:spacing w:before="240" w:after="240"/>
        <w:rPr>
          <w:rFonts w:eastAsia="Times New Roman"/>
          <w:kern w:val="0"/>
          <w:sz w:val="24"/>
        </w:rPr>
      </w:pPr>
      <w:r>
        <w:rPr>
          <w:rFonts w:ascii="仿宋_GB2312" w:eastAsia="仿宋_GB2312" w:hAnsi="仿宋_GB2312" w:cs="仿宋_GB2312"/>
          <w:color w:val="000000"/>
          <w:kern w:val="0"/>
          <w:sz w:val="27"/>
          <w:szCs w:val="27"/>
        </w:rPr>
        <w:t>    本年对附属单位补助支出</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p>
    <w:p w:rsidR="00935988" w:rsidRDefault="00EE4E64">
      <w:pPr>
        <w:widowControl/>
        <w:spacing w:before="240" w:after="240"/>
        <w:jc w:val="center"/>
        <w:rPr>
          <w:rFonts w:eastAsia="Times New Roman"/>
          <w:kern w:val="0"/>
          <w:sz w:val="24"/>
        </w:rPr>
      </w:pPr>
      <w:r>
        <w:rPr>
          <w:rFonts w:eastAsia="Times New Roman"/>
          <w:noProof/>
          <w:kern w:val="0"/>
          <w:sz w:val="24"/>
        </w:rPr>
        <w:drawing>
          <wp:inline distT="0" distB="0" distL="114300" distR="114300">
            <wp:extent cx="6216650" cy="3885565"/>
            <wp:effectExtent l="0" t="0" r="1270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cstate="print"/>
                    <a:stretch>
                      <a:fillRect/>
                    </a:stretch>
                  </pic:blipFill>
                  <pic:spPr>
                    <a:xfrm>
                      <a:off x="0" y="0"/>
                      <a:ext cx="6216650" cy="3885565"/>
                    </a:xfrm>
                    <a:prstGeom prst="rect">
                      <a:avLst/>
                    </a:prstGeom>
                    <a:noFill/>
                    <a:ln>
                      <a:noFill/>
                    </a:ln>
                  </pic:spPr>
                </pic:pic>
              </a:graphicData>
            </a:graphic>
          </wp:inline>
        </w:drawing>
      </w:r>
      <w:r>
        <w:rPr>
          <w:rFonts w:eastAsia="Times New Roman"/>
          <w:kern w:val="0"/>
          <w:sz w:val="24"/>
        </w:rPr>
        <w:t xml:space="preserve">  </w:t>
      </w:r>
    </w:p>
    <w:p w:rsidR="00935988" w:rsidRDefault="00EE4E64">
      <w:pPr>
        <w:widowControl/>
        <w:spacing w:before="240" w:after="240"/>
        <w:jc w:val="center"/>
        <w:rPr>
          <w:rFonts w:eastAsia="Times New Roman"/>
          <w:kern w:val="0"/>
          <w:sz w:val="24"/>
        </w:rPr>
      </w:pPr>
      <w:r>
        <w:rPr>
          <w:rFonts w:ascii="仿宋_GB2312" w:eastAsia="仿宋_GB2312" w:hAnsi="仿宋_GB2312" w:cs="仿宋_GB2312"/>
          <w:kern w:val="0"/>
          <w:sz w:val="27"/>
          <w:szCs w:val="27"/>
        </w:rPr>
        <w:t>图2.支出决算图</w:t>
      </w:r>
      <w:bookmarkStart w:id="1" w:name="_GoBack"/>
      <w:bookmarkEnd w:id="1"/>
    </w:p>
    <w:p w:rsidR="00935988" w:rsidRDefault="00EE4E64">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四、财政拨款收入支出决算总体情况说明</w:t>
      </w:r>
    </w:p>
    <w:p w:rsidR="00935988" w:rsidRDefault="00EE4E64">
      <w:pPr>
        <w:widowControl/>
        <w:spacing w:before="240" w:after="240"/>
        <w:rPr>
          <w:rFonts w:eastAsia="Times New Roman"/>
          <w:kern w:val="0"/>
          <w:sz w:val="24"/>
        </w:rPr>
      </w:pPr>
      <w:r>
        <w:rPr>
          <w:rFonts w:ascii="仿宋_GB2312" w:eastAsia="仿宋_GB2312" w:hAnsi="仿宋_GB2312" w:cs="仿宋_GB2312"/>
          <w:kern w:val="0"/>
          <w:sz w:val="27"/>
          <w:szCs w:val="27"/>
        </w:rPr>
        <w:t>   </w:t>
      </w:r>
      <w:r>
        <w:rPr>
          <w:rFonts w:ascii="仿宋_GB2312" w:eastAsia="仿宋_GB2312" w:hAnsi="仿宋_GB2312" w:cs="仿宋_GB2312"/>
          <w:color w:val="000000"/>
          <w:kern w:val="0"/>
          <w:sz w:val="27"/>
          <w:szCs w:val="27"/>
        </w:rPr>
        <w:t xml:space="preserve"> 内蒙古自治区中小企业公共服务中心（内蒙古自治区民用爆破器材质量监督检测中心）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年度财政拨款收入、支出决算总计均为</w:t>
      </w:r>
      <w:r>
        <w:rPr>
          <w:rFonts w:ascii="times_new_roman" w:eastAsia="times_new_roman" w:hAnsi="times_new_roman" w:cs="times_new_roman"/>
          <w:color w:val="000000"/>
          <w:kern w:val="0"/>
          <w:sz w:val="27"/>
          <w:szCs w:val="27"/>
          <w:u w:val="single" w:color="000000"/>
        </w:rPr>
        <w:t> 190.47</w:t>
      </w:r>
      <w:r>
        <w:rPr>
          <w:rFonts w:ascii="仿宋_GB2312" w:eastAsia="仿宋_GB2312" w:hAnsi="仿宋_GB2312" w:cs="仿宋_GB2312"/>
          <w:color w:val="000000"/>
          <w:kern w:val="0"/>
          <w:sz w:val="27"/>
          <w:szCs w:val="27"/>
        </w:rPr>
        <w:t>万元，与年初预算相比，收、支总计各增加</w:t>
      </w:r>
      <w:r>
        <w:rPr>
          <w:rFonts w:ascii="times_new_roman" w:eastAsia="times_new_roman" w:hAnsi="times_new_roman" w:cs="times_new_roman"/>
          <w:color w:val="000000"/>
          <w:kern w:val="0"/>
          <w:sz w:val="27"/>
          <w:szCs w:val="27"/>
          <w:u w:val="single" w:color="000000"/>
        </w:rPr>
        <w:t> 4.55</w:t>
      </w:r>
      <w:r>
        <w:rPr>
          <w:rFonts w:ascii="仿宋_GB2312" w:eastAsia="仿宋_GB2312" w:hAnsi="仿宋_GB2312" w:cs="仿宋_GB2312"/>
          <w:color w:val="000000"/>
          <w:kern w:val="0"/>
          <w:sz w:val="27"/>
          <w:szCs w:val="27"/>
        </w:rPr>
        <w:t>万元，增长</w:t>
      </w:r>
      <w:r>
        <w:rPr>
          <w:rFonts w:ascii="times_new_roman" w:eastAsia="times_new_roman" w:hAnsi="times_new_roman" w:cs="times_new_roman"/>
          <w:color w:val="000000"/>
          <w:kern w:val="0"/>
          <w:sz w:val="27"/>
          <w:szCs w:val="27"/>
          <w:u w:val="single" w:color="000000"/>
        </w:rPr>
        <w:t> 2.45</w:t>
      </w:r>
      <w:r>
        <w:rPr>
          <w:rFonts w:ascii="仿宋_GB2312" w:eastAsia="仿宋_GB2312" w:hAnsi="仿宋_GB2312" w:cs="仿宋_GB2312"/>
          <w:color w:val="000000"/>
          <w:kern w:val="0"/>
          <w:sz w:val="27"/>
          <w:szCs w:val="27"/>
        </w:rPr>
        <w:t>%，变动原因：</w:t>
      </w:r>
      <w:r>
        <w:rPr>
          <w:rFonts w:ascii="仿宋_GB2312" w:eastAsia="仿宋_GB2312" w:hAnsi="仿宋_GB2312" w:cs="仿宋_GB2312" w:hint="eastAsia"/>
          <w:color w:val="000000"/>
          <w:kern w:val="0"/>
          <w:sz w:val="27"/>
          <w:szCs w:val="27"/>
        </w:rPr>
        <w:t>新招聘2名事业单位</w:t>
      </w:r>
      <w:r>
        <w:rPr>
          <w:rFonts w:ascii="仿宋_GB2312" w:eastAsia="仿宋_GB2312" w:hAnsi="仿宋_GB2312" w:cs="仿宋_GB2312" w:hint="eastAsia"/>
          <w:color w:val="000000"/>
          <w:kern w:val="0"/>
          <w:sz w:val="27"/>
          <w:szCs w:val="27"/>
        </w:rPr>
        <w:lastRenderedPageBreak/>
        <w:t>人员，收支增加</w:t>
      </w:r>
      <w:r>
        <w:rPr>
          <w:rFonts w:ascii="仿宋_GB2312" w:eastAsia="仿宋_GB2312" w:hAnsi="仿宋_GB2312" w:cs="仿宋_GB2312"/>
          <w:color w:val="000000"/>
          <w:kern w:val="0"/>
          <w:sz w:val="27"/>
          <w:szCs w:val="27"/>
        </w:rPr>
        <w:t>；与上年决算相比，收、支总计各增加</w:t>
      </w:r>
      <w:r>
        <w:rPr>
          <w:rFonts w:ascii="times_new_roman" w:eastAsia="times_new_roman" w:hAnsi="times_new_roman" w:cs="times_new_roman"/>
          <w:color w:val="000000"/>
          <w:kern w:val="0"/>
          <w:sz w:val="27"/>
          <w:szCs w:val="27"/>
          <w:u w:val="single" w:color="000000"/>
        </w:rPr>
        <w:t> 6.26</w:t>
      </w:r>
      <w:r>
        <w:rPr>
          <w:rFonts w:ascii="仿宋_GB2312" w:eastAsia="仿宋_GB2312" w:hAnsi="仿宋_GB2312" w:cs="仿宋_GB2312"/>
          <w:color w:val="000000"/>
          <w:kern w:val="0"/>
          <w:sz w:val="27"/>
          <w:szCs w:val="27"/>
        </w:rPr>
        <w:t>万元，增长</w:t>
      </w:r>
      <w:r>
        <w:rPr>
          <w:rFonts w:ascii="times_new_roman" w:eastAsia="times_new_roman" w:hAnsi="times_new_roman" w:cs="times_new_roman"/>
          <w:color w:val="000000"/>
          <w:kern w:val="0"/>
          <w:sz w:val="27"/>
          <w:szCs w:val="27"/>
          <w:u w:val="single" w:color="000000"/>
        </w:rPr>
        <w:t xml:space="preserve"> 3.40</w:t>
      </w:r>
      <w:r>
        <w:rPr>
          <w:rFonts w:ascii="仿宋_GB2312" w:eastAsia="仿宋_GB2312" w:hAnsi="仿宋_GB2312" w:cs="仿宋_GB2312"/>
          <w:color w:val="000000"/>
          <w:kern w:val="0"/>
          <w:sz w:val="27"/>
          <w:szCs w:val="27"/>
        </w:rPr>
        <w:t>%，变动原因：</w:t>
      </w:r>
      <w:r>
        <w:rPr>
          <w:rFonts w:ascii="仿宋_GB2312" w:eastAsia="仿宋_GB2312" w:hAnsi="仿宋_GB2312" w:cs="仿宋_GB2312" w:hint="eastAsia"/>
          <w:color w:val="000000"/>
          <w:kern w:val="0"/>
          <w:sz w:val="27"/>
          <w:szCs w:val="27"/>
        </w:rPr>
        <w:t>新招聘2名事业单位人员，收支增加</w:t>
      </w:r>
      <w:r>
        <w:rPr>
          <w:rFonts w:ascii="仿宋_GB2312" w:eastAsia="仿宋_GB2312" w:hAnsi="仿宋_GB2312" w:cs="仿宋_GB2312"/>
          <w:color w:val="000000"/>
          <w:kern w:val="0"/>
          <w:sz w:val="27"/>
          <w:szCs w:val="27"/>
        </w:rPr>
        <w:t>。</w:t>
      </w:r>
    </w:p>
    <w:p w:rsidR="00935988" w:rsidRDefault="00EE4E64">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五、一般公共预算财政拨款支出决算情况说明</w:t>
      </w:r>
    </w:p>
    <w:p w:rsidR="00935988" w:rsidRDefault="00EE4E64">
      <w:pPr>
        <w:widowControl/>
        <w:spacing w:before="240" w:after="240"/>
        <w:rPr>
          <w:rFonts w:eastAsia="Times New Roman"/>
          <w:kern w:val="0"/>
          <w:sz w:val="24"/>
        </w:rPr>
      </w:pPr>
      <w:r>
        <w:rPr>
          <w:rFonts w:ascii="仿宋_GB2312" w:eastAsia="仿宋_GB2312" w:hAnsi="仿宋_GB2312" w:cs="仿宋_GB2312"/>
          <w:kern w:val="0"/>
          <w:sz w:val="27"/>
          <w:szCs w:val="27"/>
        </w:rPr>
        <w:t xml:space="preserve">    </w:t>
      </w:r>
      <w:r>
        <w:rPr>
          <w:rFonts w:ascii="仿宋_GB2312" w:eastAsia="仿宋_GB2312" w:hAnsi="仿宋_GB2312" w:cs="仿宋_GB2312"/>
          <w:color w:val="000000"/>
          <w:kern w:val="0"/>
          <w:sz w:val="27"/>
          <w:szCs w:val="27"/>
        </w:rPr>
        <w:t>内蒙古自治区中小企业公共服务中心（内蒙古自治区民用爆破器材质量监督检测中心）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年度一般公共预算财政拨款支出决算</w:t>
      </w:r>
      <w:r>
        <w:rPr>
          <w:rFonts w:ascii="times_new_roman" w:eastAsia="times_new_roman" w:hAnsi="times_new_roman" w:cs="times_new_roman"/>
          <w:color w:val="000000"/>
          <w:kern w:val="0"/>
          <w:sz w:val="27"/>
          <w:szCs w:val="27"/>
          <w:u w:val="single" w:color="000000"/>
        </w:rPr>
        <w:t> 190.39</w:t>
      </w:r>
      <w:r>
        <w:rPr>
          <w:rFonts w:ascii="仿宋_GB2312" w:eastAsia="仿宋_GB2312" w:hAnsi="仿宋_GB2312" w:cs="仿宋_GB2312"/>
          <w:color w:val="000000"/>
          <w:kern w:val="0"/>
          <w:sz w:val="27"/>
          <w:szCs w:val="27"/>
        </w:rPr>
        <w:t>万元。与年初预算</w:t>
      </w:r>
      <w:r>
        <w:rPr>
          <w:rFonts w:eastAsia="Times New Roman"/>
          <w:color w:val="000000"/>
          <w:kern w:val="0"/>
          <w:sz w:val="27"/>
          <w:szCs w:val="27"/>
          <w:u w:val="single" w:color="000000"/>
        </w:rPr>
        <w:t xml:space="preserve"> 185.92</w:t>
      </w:r>
      <w:r>
        <w:rPr>
          <w:rFonts w:ascii="仿宋_GB2312" w:eastAsia="仿宋_GB2312" w:hAnsi="仿宋_GB2312" w:cs="仿宋_GB2312"/>
          <w:color w:val="000000"/>
          <w:kern w:val="0"/>
          <w:sz w:val="27"/>
          <w:szCs w:val="27"/>
        </w:rPr>
        <w:t>万元相比，完成年初预算的</w:t>
      </w:r>
      <w:r>
        <w:rPr>
          <w:rFonts w:eastAsia="Times New Roman"/>
          <w:color w:val="000000"/>
          <w:kern w:val="0"/>
          <w:sz w:val="27"/>
          <w:szCs w:val="27"/>
          <w:u w:val="single" w:color="000000"/>
        </w:rPr>
        <w:t xml:space="preserve"> 102.40</w:t>
      </w:r>
      <w:r>
        <w:rPr>
          <w:rFonts w:ascii="仿宋_GB2312" w:eastAsia="仿宋_GB2312" w:hAnsi="仿宋_GB2312" w:cs="仿宋_GB2312"/>
          <w:color w:val="000000"/>
          <w:kern w:val="0"/>
          <w:sz w:val="27"/>
          <w:szCs w:val="27"/>
        </w:rPr>
        <w:t>%。其中：</w:t>
      </w:r>
    </w:p>
    <w:p w:rsidR="00935988" w:rsidRDefault="00EE4E64">
      <w:pPr>
        <w:widowControl/>
        <w:spacing w:before="240" w:after="240"/>
        <w:jc w:val="left"/>
        <w:rPr>
          <w:rFonts w:eastAsia="Times New Roman"/>
          <w:kern w:val="0"/>
          <w:sz w:val="24"/>
        </w:rPr>
      </w:pPr>
      <w:r>
        <w:rPr>
          <w:rFonts w:ascii="kai_ti_gb2312" w:eastAsia="kai_ti_gb2312" w:hAnsi="kai_ti_gb2312" w:cs="kai_ti_gb2312"/>
          <w:b/>
          <w:bCs/>
          <w:color w:val="000000"/>
          <w:kern w:val="0"/>
          <w:sz w:val="27"/>
          <w:szCs w:val="27"/>
        </w:rPr>
        <w:t>    （</w:t>
      </w:r>
      <w:r>
        <w:rPr>
          <w:rFonts w:ascii="kai_ti_gb2312" w:hAnsi="kai_ti_gb2312" w:cs="kai_ti_gb2312" w:hint="eastAsia"/>
          <w:b/>
          <w:bCs/>
          <w:color w:val="000000"/>
          <w:kern w:val="0"/>
          <w:sz w:val="27"/>
          <w:szCs w:val="27"/>
        </w:rPr>
        <w:t>一</w:t>
      </w:r>
      <w:r>
        <w:rPr>
          <w:rFonts w:ascii="kai_ti_gb2312" w:eastAsia="kai_ti_gb2312" w:hAnsi="kai_ti_gb2312" w:cs="kai_ti_gb2312"/>
          <w:b/>
          <w:bCs/>
          <w:color w:val="000000"/>
          <w:kern w:val="0"/>
          <w:sz w:val="27"/>
          <w:szCs w:val="27"/>
        </w:rPr>
        <w:t>）社会保障和就业支出（类）</w:t>
      </w:r>
    </w:p>
    <w:p w:rsidR="00935988" w:rsidRDefault="00EE4E64">
      <w:pPr>
        <w:widowControl/>
        <w:spacing w:before="240" w:after="240"/>
        <w:jc w:val="left"/>
        <w:rPr>
          <w:rFonts w:eastAsia="Times New Roman"/>
          <w:kern w:val="0"/>
          <w:sz w:val="24"/>
        </w:rPr>
      </w:pPr>
      <w:r>
        <w:rPr>
          <w:rFonts w:ascii="仿宋_GB2312" w:eastAsia="仿宋_GB2312" w:hAnsi="仿宋_GB2312" w:cs="仿宋_GB2312"/>
          <w:color w:val="000000"/>
          <w:kern w:val="0"/>
          <w:sz w:val="27"/>
          <w:szCs w:val="27"/>
        </w:rPr>
        <w:t>    社会保障和就业支出（类）决算数为</w:t>
      </w:r>
      <w:r>
        <w:rPr>
          <w:rFonts w:ascii="times_new_roman" w:eastAsia="times_new_roman" w:hAnsi="times_new_roman" w:cs="times_new_roman"/>
          <w:color w:val="000000"/>
          <w:kern w:val="0"/>
          <w:sz w:val="27"/>
          <w:szCs w:val="27"/>
          <w:u w:val="single" w:color="000000"/>
        </w:rPr>
        <w:t> 25.92</w:t>
      </w:r>
      <w:r>
        <w:rPr>
          <w:rFonts w:ascii="仿宋_GB2312" w:eastAsia="仿宋_GB2312" w:hAnsi="仿宋_GB2312" w:cs="仿宋_GB2312"/>
          <w:color w:val="000000"/>
          <w:kern w:val="0"/>
          <w:sz w:val="27"/>
          <w:szCs w:val="27"/>
        </w:rPr>
        <w:t>万元，与年初预算相比增加</w:t>
      </w:r>
      <w:r>
        <w:rPr>
          <w:rFonts w:ascii="times_new_roman" w:eastAsia="times_new_roman" w:hAnsi="times_new_roman" w:cs="times_new_roman"/>
          <w:color w:val="000000"/>
          <w:kern w:val="0"/>
          <w:sz w:val="27"/>
          <w:szCs w:val="27"/>
          <w:u w:val="single" w:color="000000"/>
        </w:rPr>
        <w:t>0.69</w:t>
      </w:r>
      <w:r>
        <w:rPr>
          <w:rFonts w:ascii="仿宋_GB2312" w:eastAsia="仿宋_GB2312" w:hAnsi="仿宋_GB2312" w:cs="仿宋_GB2312"/>
          <w:color w:val="000000"/>
          <w:kern w:val="0"/>
          <w:sz w:val="27"/>
          <w:szCs w:val="27"/>
        </w:rPr>
        <w:t>万元。其中：</w:t>
      </w:r>
    </w:p>
    <w:p w:rsidR="00935988" w:rsidRDefault="00EE4E64">
      <w:pPr>
        <w:widowControl/>
        <w:spacing w:before="240" w:after="240"/>
        <w:jc w:val="left"/>
        <w:rPr>
          <w:rFonts w:eastAsia="Times New Roman"/>
          <w:kern w:val="0"/>
          <w:sz w:val="24"/>
        </w:rPr>
      </w:pPr>
      <w:r>
        <w:rPr>
          <w:rFonts w:ascii="仿宋_GB2312" w:eastAsia="仿宋_GB2312" w:hAnsi="仿宋_GB2312" w:cs="仿宋_GB2312"/>
          <w:color w:val="000000"/>
          <w:kern w:val="0"/>
          <w:sz w:val="27"/>
          <w:szCs w:val="27"/>
        </w:rPr>
        <w:t>    </w:t>
      </w:r>
      <w:r>
        <w:rPr>
          <w:rFonts w:ascii="times_new_roman" w:hAnsi="times_new_roman" w:cs="times_new_roman" w:hint="eastAsia"/>
          <w:color w:val="000000"/>
          <w:kern w:val="0"/>
          <w:sz w:val="27"/>
          <w:szCs w:val="27"/>
        </w:rPr>
        <w:t>1</w:t>
      </w:r>
      <w:r>
        <w:rPr>
          <w:rFonts w:ascii="times_new_roman" w:eastAsia="times_new_roman" w:hAnsi="times_new_roman" w:cs="times_new_roman"/>
          <w:color w:val="000000"/>
          <w:kern w:val="0"/>
          <w:sz w:val="27"/>
          <w:szCs w:val="27"/>
        </w:rPr>
        <w:t>．</w:t>
      </w:r>
      <w:r>
        <w:rPr>
          <w:rFonts w:ascii="仿宋_GB2312" w:eastAsia="仿宋_GB2312" w:hAnsi="仿宋_GB2312" w:cs="仿宋_GB2312"/>
          <w:color w:val="000000"/>
          <w:kern w:val="0"/>
          <w:sz w:val="27"/>
          <w:szCs w:val="27"/>
        </w:rPr>
        <w:t>行政事业单位养老支出（款）事业单位离退休（项）。年初预算</w:t>
      </w:r>
      <w:r>
        <w:rPr>
          <w:rFonts w:ascii="times_new_roman" w:hAnsi="times_new_roman" w:cs="times_new_roman" w:hint="eastAsia"/>
          <w:color w:val="000000"/>
          <w:kern w:val="0"/>
          <w:sz w:val="27"/>
          <w:szCs w:val="27"/>
          <w:u w:val="single" w:color="000000"/>
        </w:rPr>
        <w:t>3.67</w:t>
      </w:r>
      <w:r>
        <w:rPr>
          <w:rFonts w:ascii="仿宋_GB2312" w:eastAsia="仿宋_GB2312" w:hAnsi="仿宋_GB2312" w:cs="仿宋_GB2312"/>
          <w:color w:val="000000"/>
          <w:kern w:val="0"/>
          <w:sz w:val="27"/>
          <w:szCs w:val="27"/>
        </w:rPr>
        <w:t>万元，支出决算</w:t>
      </w:r>
      <w:r>
        <w:rPr>
          <w:rFonts w:ascii="times_new_roman" w:hAnsi="times_new_roman" w:cs="times_new_roman" w:hint="eastAsia"/>
          <w:color w:val="000000"/>
          <w:kern w:val="0"/>
          <w:sz w:val="27"/>
          <w:szCs w:val="27"/>
          <w:u w:val="single" w:color="000000"/>
        </w:rPr>
        <w:t>4.44</w:t>
      </w:r>
      <w:r>
        <w:rPr>
          <w:rFonts w:ascii="仿宋_GB2312" w:eastAsia="仿宋_GB2312" w:hAnsi="仿宋_GB2312" w:cs="仿宋_GB2312"/>
          <w:color w:val="000000"/>
          <w:kern w:val="0"/>
          <w:sz w:val="27"/>
          <w:szCs w:val="27"/>
        </w:rPr>
        <w:t>万</w:t>
      </w:r>
      <w:r>
        <w:rPr>
          <w:rFonts w:ascii="仿宋_GB2312" w:eastAsia="仿宋_GB2312" w:hAnsi="仿宋_GB2312" w:cs="仿宋_GB2312" w:hint="eastAsia"/>
          <w:color w:val="000000"/>
          <w:kern w:val="0"/>
          <w:sz w:val="27"/>
          <w:szCs w:val="27"/>
        </w:rPr>
        <w:t>，完成年初预算的</w:t>
      </w:r>
      <w:r>
        <w:rPr>
          <w:rFonts w:ascii="times_new_roman" w:hAnsi="times_new_roman" w:cs="times_new_roman" w:hint="eastAsia"/>
          <w:color w:val="000000"/>
          <w:kern w:val="0"/>
          <w:sz w:val="27"/>
          <w:szCs w:val="27"/>
          <w:u w:val="single" w:color="000000"/>
        </w:rPr>
        <w:t>120.98</w:t>
      </w:r>
      <w:r>
        <w:rPr>
          <w:rFonts w:ascii="仿宋_GB2312" w:eastAsia="仿宋_GB2312" w:hAnsi="仿宋_GB2312" w:cs="仿宋_GB2312"/>
          <w:color w:val="000000"/>
          <w:kern w:val="0"/>
          <w:sz w:val="27"/>
          <w:szCs w:val="27"/>
        </w:rPr>
        <w:t>%。决算数与年初预算数的差异原因：</w:t>
      </w:r>
      <w:r>
        <w:rPr>
          <w:rFonts w:ascii="仿宋_GB2312" w:eastAsia="仿宋_GB2312" w:hAnsi="仿宋_GB2312" w:cs="仿宋_GB2312" w:hint="eastAsia"/>
          <w:color w:val="000000"/>
          <w:kern w:val="0"/>
          <w:sz w:val="27"/>
          <w:szCs w:val="27"/>
        </w:rPr>
        <w:t>新增1名退休人员，退休费用增加</w:t>
      </w:r>
      <w:r>
        <w:rPr>
          <w:rFonts w:ascii="仿宋_GB2312" w:eastAsia="仿宋_GB2312" w:hAnsi="仿宋_GB2312" w:cs="仿宋_GB2312"/>
          <w:color w:val="000000"/>
          <w:kern w:val="0"/>
          <w:sz w:val="27"/>
          <w:szCs w:val="27"/>
        </w:rPr>
        <w:t>。</w:t>
      </w:r>
    </w:p>
    <w:p w:rsidR="00935988" w:rsidRDefault="00EE4E64">
      <w:pPr>
        <w:widowControl/>
        <w:spacing w:before="240" w:after="240"/>
        <w:jc w:val="left"/>
        <w:rPr>
          <w:rFonts w:eastAsia="Times New Roman"/>
          <w:kern w:val="0"/>
          <w:sz w:val="24"/>
        </w:rPr>
      </w:pPr>
      <w:r>
        <w:rPr>
          <w:rFonts w:ascii="仿宋_GB2312" w:eastAsia="仿宋_GB2312" w:hAnsi="仿宋_GB2312" w:cs="仿宋_GB2312"/>
          <w:color w:val="000000"/>
          <w:kern w:val="0"/>
          <w:sz w:val="27"/>
          <w:szCs w:val="27"/>
        </w:rPr>
        <w:t>    </w:t>
      </w:r>
      <w:r>
        <w:rPr>
          <w:rFonts w:ascii="times_new_roman" w:eastAsia="times_new_roman" w:hAnsi="times_new_roman" w:cs="times_new_roman"/>
          <w:color w:val="000000"/>
          <w:kern w:val="0"/>
          <w:sz w:val="27"/>
          <w:szCs w:val="27"/>
        </w:rPr>
        <w:t>3．</w:t>
      </w:r>
      <w:r>
        <w:rPr>
          <w:rFonts w:ascii="仿宋_GB2312" w:eastAsia="仿宋_GB2312" w:hAnsi="仿宋_GB2312" w:cs="仿宋_GB2312"/>
          <w:color w:val="000000"/>
          <w:kern w:val="0"/>
          <w:sz w:val="27"/>
          <w:szCs w:val="27"/>
        </w:rPr>
        <w:t>行政事业单位养老支出（款）机关事业单位基本养老保险缴费支出（项）。年初预算</w:t>
      </w:r>
      <w:r>
        <w:rPr>
          <w:rFonts w:ascii="times_new_roman" w:hAnsi="times_new_roman" w:cs="times_new_roman" w:hint="eastAsia"/>
          <w:color w:val="000000"/>
          <w:kern w:val="0"/>
          <w:sz w:val="27"/>
          <w:szCs w:val="27"/>
          <w:u w:val="single" w:color="000000"/>
        </w:rPr>
        <w:t>14.37</w:t>
      </w:r>
      <w:r>
        <w:rPr>
          <w:rFonts w:ascii="仿宋_GB2312" w:eastAsia="仿宋_GB2312" w:hAnsi="仿宋_GB2312" w:cs="仿宋_GB2312"/>
          <w:color w:val="000000"/>
          <w:kern w:val="0"/>
          <w:sz w:val="27"/>
          <w:szCs w:val="27"/>
        </w:rPr>
        <w:t>万元，支出决算</w:t>
      </w:r>
      <w:r>
        <w:rPr>
          <w:rFonts w:ascii="times_new_roman" w:hAnsi="times_new_roman" w:cs="times_new_roman" w:hint="eastAsia"/>
          <w:color w:val="000000"/>
          <w:kern w:val="0"/>
          <w:sz w:val="27"/>
          <w:szCs w:val="27"/>
          <w:u w:val="single" w:color="000000"/>
        </w:rPr>
        <w:t>14.32</w:t>
      </w:r>
      <w:r>
        <w:rPr>
          <w:rFonts w:ascii="仿宋_GB2312" w:eastAsia="仿宋_GB2312" w:hAnsi="仿宋_GB2312" w:cs="仿宋_GB2312"/>
          <w:color w:val="000000"/>
          <w:kern w:val="0"/>
          <w:sz w:val="27"/>
          <w:szCs w:val="27"/>
        </w:rPr>
        <w:t>万元，完成年初预算的</w:t>
      </w:r>
      <w:r>
        <w:rPr>
          <w:rFonts w:ascii="times_new_roman" w:hAnsi="times_new_roman" w:cs="times_new_roman" w:hint="eastAsia"/>
          <w:color w:val="000000"/>
          <w:kern w:val="0"/>
          <w:sz w:val="27"/>
          <w:szCs w:val="27"/>
          <w:u w:val="single" w:color="000000"/>
        </w:rPr>
        <w:t>99.65</w:t>
      </w:r>
      <w:r>
        <w:rPr>
          <w:rFonts w:ascii="仿宋_GB2312" w:eastAsia="仿宋_GB2312" w:hAnsi="仿宋_GB2312" w:cs="仿宋_GB2312"/>
          <w:color w:val="000000"/>
          <w:kern w:val="0"/>
          <w:sz w:val="27"/>
          <w:szCs w:val="27"/>
        </w:rPr>
        <w:t>%。决算数与年初预算数的差异原因：</w:t>
      </w:r>
      <w:r>
        <w:rPr>
          <w:rFonts w:ascii="仿宋_GB2312" w:eastAsia="仿宋_GB2312" w:hAnsi="仿宋_GB2312" w:cs="仿宋_GB2312" w:hint="eastAsia"/>
          <w:color w:val="000000"/>
          <w:kern w:val="0"/>
          <w:sz w:val="27"/>
          <w:szCs w:val="27"/>
        </w:rPr>
        <w:t>新增1名退休人员，养老保险费用减少</w:t>
      </w:r>
      <w:r>
        <w:rPr>
          <w:rFonts w:ascii="仿宋_GB2312" w:eastAsia="仿宋_GB2312" w:hAnsi="仿宋_GB2312" w:cs="仿宋_GB2312"/>
          <w:color w:val="000000"/>
          <w:kern w:val="0"/>
          <w:sz w:val="27"/>
          <w:szCs w:val="27"/>
        </w:rPr>
        <w:t>。</w:t>
      </w:r>
    </w:p>
    <w:p w:rsidR="00935988" w:rsidRDefault="00EE4E64">
      <w:pPr>
        <w:widowControl/>
        <w:spacing w:before="240" w:after="240"/>
        <w:jc w:val="left"/>
        <w:rPr>
          <w:rFonts w:eastAsia="Times New Roman"/>
          <w:kern w:val="0"/>
          <w:sz w:val="24"/>
        </w:rPr>
      </w:pPr>
      <w:r>
        <w:rPr>
          <w:rFonts w:ascii="仿宋_GB2312" w:eastAsia="仿宋_GB2312" w:hAnsi="仿宋_GB2312" w:cs="仿宋_GB2312"/>
          <w:color w:val="000000"/>
          <w:kern w:val="0"/>
          <w:sz w:val="27"/>
          <w:szCs w:val="27"/>
        </w:rPr>
        <w:t>    </w:t>
      </w:r>
      <w:r>
        <w:rPr>
          <w:rFonts w:ascii="times_new_roman" w:eastAsia="times_new_roman" w:hAnsi="times_new_roman" w:cs="times_new_roman"/>
          <w:color w:val="000000"/>
          <w:kern w:val="0"/>
          <w:sz w:val="27"/>
          <w:szCs w:val="27"/>
        </w:rPr>
        <w:t>4．</w:t>
      </w:r>
      <w:r>
        <w:rPr>
          <w:rFonts w:ascii="仿宋_GB2312" w:eastAsia="仿宋_GB2312" w:hAnsi="仿宋_GB2312" w:cs="仿宋_GB2312"/>
          <w:color w:val="000000"/>
          <w:kern w:val="0"/>
          <w:sz w:val="27"/>
          <w:szCs w:val="27"/>
        </w:rPr>
        <w:t>行政事业单位养老支出（款）机关事业单位职业年金缴费支出（项）。年初预算</w:t>
      </w:r>
      <w:r>
        <w:rPr>
          <w:rFonts w:ascii="times_new_roman" w:hAnsi="times_new_roman" w:cs="times_new_roman" w:hint="eastAsia"/>
          <w:color w:val="000000"/>
          <w:kern w:val="0"/>
          <w:sz w:val="27"/>
          <w:szCs w:val="27"/>
          <w:u w:val="single" w:color="000000"/>
        </w:rPr>
        <w:t>7.18</w:t>
      </w:r>
      <w:r>
        <w:rPr>
          <w:rFonts w:ascii="仿宋_GB2312" w:eastAsia="仿宋_GB2312" w:hAnsi="仿宋_GB2312" w:cs="仿宋_GB2312"/>
          <w:color w:val="000000"/>
          <w:kern w:val="0"/>
          <w:sz w:val="27"/>
          <w:szCs w:val="27"/>
        </w:rPr>
        <w:t>万元，支出决算</w:t>
      </w:r>
      <w:r>
        <w:rPr>
          <w:rFonts w:ascii="times_new_roman" w:hAnsi="times_new_roman" w:cs="times_new_roman" w:hint="eastAsia"/>
          <w:color w:val="000000"/>
          <w:kern w:val="0"/>
          <w:sz w:val="27"/>
          <w:szCs w:val="27"/>
          <w:u w:val="single" w:color="000000"/>
        </w:rPr>
        <w:t>7.16</w:t>
      </w:r>
      <w:r>
        <w:rPr>
          <w:rFonts w:ascii="仿宋_GB2312" w:eastAsia="仿宋_GB2312" w:hAnsi="仿宋_GB2312" w:cs="仿宋_GB2312"/>
          <w:color w:val="000000"/>
          <w:kern w:val="0"/>
          <w:sz w:val="27"/>
          <w:szCs w:val="27"/>
        </w:rPr>
        <w:t>万元，完成年初预算的</w:t>
      </w:r>
      <w:r>
        <w:rPr>
          <w:rFonts w:ascii="times_new_roman" w:hAnsi="times_new_roman" w:cs="times_new_roman" w:hint="eastAsia"/>
          <w:color w:val="000000"/>
          <w:kern w:val="0"/>
          <w:sz w:val="27"/>
          <w:szCs w:val="27"/>
          <w:u w:val="single" w:color="000000"/>
        </w:rPr>
        <w:t>99.72</w:t>
      </w:r>
      <w:r>
        <w:rPr>
          <w:rFonts w:ascii="仿宋_GB2312" w:eastAsia="仿宋_GB2312" w:hAnsi="仿宋_GB2312" w:cs="仿宋_GB2312"/>
          <w:color w:val="000000"/>
          <w:kern w:val="0"/>
          <w:sz w:val="27"/>
          <w:szCs w:val="27"/>
        </w:rPr>
        <w:t>%。决算数与年初预算数的差异原因：</w:t>
      </w:r>
      <w:r>
        <w:rPr>
          <w:rFonts w:ascii="仿宋_GB2312" w:eastAsia="仿宋_GB2312" w:hAnsi="仿宋_GB2312" w:cs="仿宋_GB2312" w:hint="eastAsia"/>
          <w:color w:val="000000"/>
          <w:kern w:val="0"/>
          <w:sz w:val="27"/>
          <w:szCs w:val="27"/>
        </w:rPr>
        <w:t>新增1名退休人员，养老保险费用减少</w:t>
      </w:r>
      <w:r>
        <w:rPr>
          <w:rFonts w:ascii="仿宋_GB2312" w:eastAsia="仿宋_GB2312" w:hAnsi="仿宋_GB2312" w:cs="仿宋_GB2312"/>
          <w:color w:val="000000"/>
          <w:kern w:val="0"/>
          <w:sz w:val="27"/>
          <w:szCs w:val="27"/>
        </w:rPr>
        <w:t>。</w:t>
      </w:r>
    </w:p>
    <w:p w:rsidR="00935988" w:rsidRDefault="00EE4E64">
      <w:pPr>
        <w:widowControl/>
        <w:spacing w:before="240" w:after="240"/>
        <w:jc w:val="left"/>
        <w:rPr>
          <w:rFonts w:eastAsia="Times New Roman"/>
          <w:kern w:val="0"/>
          <w:sz w:val="24"/>
        </w:rPr>
      </w:pPr>
      <w:r>
        <w:rPr>
          <w:rFonts w:ascii="kai_ti_gb2312" w:eastAsia="kai_ti_gb2312" w:hAnsi="kai_ti_gb2312" w:cs="kai_ti_gb2312"/>
          <w:b/>
          <w:bCs/>
          <w:color w:val="000000"/>
          <w:kern w:val="0"/>
          <w:sz w:val="27"/>
          <w:szCs w:val="27"/>
        </w:rPr>
        <w:t>    （</w:t>
      </w:r>
      <w:r>
        <w:rPr>
          <w:rFonts w:ascii="kai_ti_gb2312" w:hAnsi="kai_ti_gb2312" w:cs="kai_ti_gb2312" w:hint="eastAsia"/>
          <w:b/>
          <w:bCs/>
          <w:color w:val="000000"/>
          <w:kern w:val="0"/>
          <w:sz w:val="27"/>
          <w:szCs w:val="27"/>
        </w:rPr>
        <w:t>二</w:t>
      </w:r>
      <w:r>
        <w:rPr>
          <w:rFonts w:ascii="kai_ti_gb2312" w:eastAsia="kai_ti_gb2312" w:hAnsi="kai_ti_gb2312" w:cs="kai_ti_gb2312"/>
          <w:b/>
          <w:bCs/>
          <w:color w:val="000000"/>
          <w:kern w:val="0"/>
          <w:sz w:val="27"/>
          <w:szCs w:val="27"/>
        </w:rPr>
        <w:t>）卫生健康支出（类）</w:t>
      </w:r>
    </w:p>
    <w:p w:rsidR="00935988" w:rsidRDefault="00EE4E64">
      <w:pPr>
        <w:widowControl/>
        <w:spacing w:before="240" w:after="240"/>
        <w:rPr>
          <w:rFonts w:eastAsia="Times New Roman"/>
          <w:kern w:val="0"/>
          <w:sz w:val="24"/>
        </w:rPr>
      </w:pPr>
      <w:r>
        <w:rPr>
          <w:rFonts w:ascii="仿宋_GB2312" w:eastAsia="仿宋_GB2312" w:hAnsi="仿宋_GB2312" w:cs="仿宋_GB2312"/>
          <w:color w:val="000000"/>
          <w:kern w:val="0"/>
          <w:sz w:val="27"/>
          <w:szCs w:val="27"/>
        </w:rPr>
        <w:lastRenderedPageBreak/>
        <w:t>    卫生健康支出（类）决算数为</w:t>
      </w:r>
      <w:r>
        <w:rPr>
          <w:rFonts w:ascii="times_new_roman" w:eastAsia="times_new_roman" w:hAnsi="times_new_roman" w:cs="times_new_roman"/>
          <w:color w:val="000000"/>
          <w:kern w:val="0"/>
          <w:sz w:val="27"/>
          <w:szCs w:val="27"/>
          <w:u w:val="single" w:color="000000"/>
        </w:rPr>
        <w:t> 11.78</w:t>
      </w:r>
      <w:r>
        <w:rPr>
          <w:rFonts w:ascii="仿宋_GB2312" w:eastAsia="仿宋_GB2312" w:hAnsi="仿宋_GB2312" w:cs="仿宋_GB2312"/>
          <w:color w:val="000000"/>
          <w:kern w:val="0"/>
          <w:sz w:val="27"/>
          <w:szCs w:val="27"/>
        </w:rPr>
        <w:t>万元，与年初预算相比增加</w:t>
      </w:r>
      <w:r>
        <w:rPr>
          <w:rFonts w:ascii="times_new_roman" w:eastAsia="times_new_roman" w:hAnsi="times_new_roman" w:cs="times_new_roman"/>
          <w:color w:val="000000"/>
          <w:kern w:val="0"/>
          <w:sz w:val="27"/>
          <w:szCs w:val="27"/>
          <w:u w:val="single" w:color="000000"/>
        </w:rPr>
        <w:t xml:space="preserve"> 1.14</w:t>
      </w:r>
      <w:r>
        <w:rPr>
          <w:rFonts w:ascii="仿宋_GB2312" w:eastAsia="仿宋_GB2312" w:hAnsi="仿宋_GB2312" w:cs="仿宋_GB2312"/>
          <w:color w:val="000000"/>
          <w:kern w:val="0"/>
          <w:sz w:val="27"/>
          <w:szCs w:val="27"/>
        </w:rPr>
        <w:t>万元。其中：</w:t>
      </w:r>
    </w:p>
    <w:p w:rsidR="00935988" w:rsidRDefault="00EE4E64">
      <w:pPr>
        <w:widowControl/>
        <w:spacing w:before="240" w:after="240"/>
        <w:rPr>
          <w:rFonts w:eastAsia="Times New Roman"/>
          <w:kern w:val="0"/>
          <w:sz w:val="24"/>
        </w:rPr>
      </w:pPr>
      <w:r>
        <w:rPr>
          <w:rFonts w:ascii="仿宋_GB2312" w:eastAsia="仿宋_GB2312" w:hAnsi="仿宋_GB2312" w:cs="仿宋_GB2312"/>
          <w:color w:val="000000"/>
          <w:kern w:val="0"/>
          <w:sz w:val="27"/>
          <w:szCs w:val="27"/>
        </w:rPr>
        <w:t>    </w:t>
      </w:r>
      <w:r>
        <w:rPr>
          <w:rFonts w:ascii="仿宋_GB2312" w:eastAsia="仿宋_GB2312" w:hAnsi="仿宋_GB2312" w:cs="仿宋_GB2312" w:hint="eastAsia"/>
          <w:color w:val="000000"/>
          <w:kern w:val="0"/>
          <w:sz w:val="27"/>
          <w:szCs w:val="27"/>
        </w:rPr>
        <w:t>1</w:t>
      </w:r>
      <w:r>
        <w:rPr>
          <w:rFonts w:ascii="times_new_roman" w:eastAsia="times_new_roman" w:hAnsi="times_new_roman" w:cs="times_new_roman"/>
          <w:color w:val="000000"/>
          <w:kern w:val="0"/>
          <w:sz w:val="27"/>
          <w:szCs w:val="27"/>
        </w:rPr>
        <w:t>．</w:t>
      </w:r>
      <w:r>
        <w:rPr>
          <w:rFonts w:ascii="仿宋_GB2312" w:eastAsia="仿宋_GB2312" w:hAnsi="仿宋_GB2312" w:cs="仿宋_GB2312"/>
          <w:color w:val="000000"/>
          <w:kern w:val="0"/>
          <w:sz w:val="27"/>
          <w:szCs w:val="27"/>
        </w:rPr>
        <w:t>行政事业单位医疗（款）事业单位医疗（项）。年初预算</w:t>
      </w:r>
      <w:r>
        <w:rPr>
          <w:rFonts w:ascii="times_new_roman" w:hAnsi="times_new_roman" w:cs="times_new_roman" w:hint="eastAsia"/>
          <w:color w:val="000000"/>
          <w:kern w:val="0"/>
          <w:sz w:val="27"/>
          <w:szCs w:val="27"/>
          <w:u w:val="single" w:color="000000"/>
        </w:rPr>
        <w:t>6.3</w:t>
      </w:r>
      <w:r>
        <w:rPr>
          <w:rFonts w:ascii="仿宋_GB2312" w:eastAsia="仿宋_GB2312" w:hAnsi="仿宋_GB2312" w:cs="仿宋_GB2312"/>
          <w:color w:val="000000"/>
          <w:kern w:val="0"/>
          <w:sz w:val="27"/>
          <w:szCs w:val="27"/>
        </w:rPr>
        <w:t>万元，支出决算</w:t>
      </w:r>
      <w:r>
        <w:rPr>
          <w:rFonts w:ascii="times_new_roman" w:hAnsi="times_new_roman" w:cs="times_new_roman" w:hint="eastAsia"/>
          <w:color w:val="000000"/>
          <w:kern w:val="0"/>
          <w:sz w:val="27"/>
          <w:szCs w:val="27"/>
          <w:u w:val="single" w:color="000000"/>
        </w:rPr>
        <w:t>7.02</w:t>
      </w:r>
      <w:r>
        <w:rPr>
          <w:rFonts w:ascii="仿宋_GB2312" w:eastAsia="仿宋_GB2312" w:hAnsi="仿宋_GB2312" w:cs="仿宋_GB2312"/>
          <w:color w:val="000000"/>
          <w:kern w:val="0"/>
          <w:sz w:val="27"/>
          <w:szCs w:val="27"/>
        </w:rPr>
        <w:t>万元，完成年初预算的</w:t>
      </w:r>
      <w:r>
        <w:rPr>
          <w:rFonts w:ascii="times_new_roman" w:hAnsi="times_new_roman" w:cs="times_new_roman" w:hint="eastAsia"/>
          <w:color w:val="000000"/>
          <w:kern w:val="0"/>
          <w:sz w:val="27"/>
          <w:szCs w:val="27"/>
          <w:u w:val="single" w:color="000000"/>
        </w:rPr>
        <w:t>111.43</w:t>
      </w:r>
      <w:r>
        <w:rPr>
          <w:rFonts w:ascii="仿宋_GB2312" w:eastAsia="仿宋_GB2312" w:hAnsi="仿宋_GB2312" w:cs="仿宋_GB2312"/>
          <w:color w:val="000000"/>
          <w:kern w:val="0"/>
          <w:sz w:val="27"/>
          <w:szCs w:val="27"/>
        </w:rPr>
        <w:t>%。决算数与年初预算数的差异原因：</w:t>
      </w:r>
      <w:proofErr w:type="gramStart"/>
      <w:r>
        <w:rPr>
          <w:rFonts w:ascii="仿宋_GB2312" w:eastAsia="仿宋_GB2312" w:hAnsi="仿宋_GB2312" w:cs="仿宋_GB2312" w:hint="eastAsia"/>
          <w:color w:val="000000"/>
          <w:kern w:val="0"/>
          <w:sz w:val="27"/>
          <w:szCs w:val="27"/>
        </w:rPr>
        <w:t>医</w:t>
      </w:r>
      <w:proofErr w:type="gramEnd"/>
      <w:r>
        <w:rPr>
          <w:rFonts w:ascii="仿宋_GB2312" w:eastAsia="仿宋_GB2312" w:hAnsi="仿宋_GB2312" w:cs="仿宋_GB2312" w:hint="eastAsia"/>
          <w:color w:val="000000"/>
          <w:kern w:val="0"/>
          <w:sz w:val="27"/>
          <w:szCs w:val="27"/>
        </w:rPr>
        <w:t>保基数上调，</w:t>
      </w:r>
      <w:proofErr w:type="gramStart"/>
      <w:r>
        <w:rPr>
          <w:rFonts w:ascii="仿宋_GB2312" w:eastAsia="仿宋_GB2312" w:hAnsi="仿宋_GB2312" w:cs="仿宋_GB2312" w:hint="eastAsia"/>
          <w:color w:val="000000"/>
          <w:kern w:val="0"/>
          <w:sz w:val="27"/>
          <w:szCs w:val="27"/>
        </w:rPr>
        <w:t>医</w:t>
      </w:r>
      <w:proofErr w:type="gramEnd"/>
      <w:r>
        <w:rPr>
          <w:rFonts w:ascii="仿宋_GB2312" w:eastAsia="仿宋_GB2312" w:hAnsi="仿宋_GB2312" w:cs="仿宋_GB2312" w:hint="eastAsia"/>
          <w:color w:val="000000"/>
          <w:kern w:val="0"/>
          <w:sz w:val="27"/>
          <w:szCs w:val="27"/>
        </w:rPr>
        <w:t>保费用增加</w:t>
      </w:r>
      <w:r>
        <w:rPr>
          <w:rFonts w:ascii="仿宋_GB2312" w:eastAsia="仿宋_GB2312" w:hAnsi="仿宋_GB2312" w:cs="仿宋_GB2312"/>
          <w:color w:val="000000"/>
          <w:kern w:val="0"/>
          <w:sz w:val="27"/>
          <w:szCs w:val="27"/>
        </w:rPr>
        <w:t>。</w:t>
      </w:r>
    </w:p>
    <w:p w:rsidR="00935988" w:rsidRDefault="00EE4E64">
      <w:pPr>
        <w:widowControl/>
        <w:spacing w:before="240" w:after="240"/>
        <w:rPr>
          <w:rFonts w:eastAsia="Times New Roman"/>
          <w:kern w:val="0"/>
          <w:sz w:val="24"/>
        </w:rPr>
      </w:pPr>
      <w:r>
        <w:rPr>
          <w:rFonts w:ascii="仿宋_GB2312" w:eastAsia="仿宋_GB2312" w:hAnsi="仿宋_GB2312" w:cs="仿宋_GB2312"/>
          <w:color w:val="000000"/>
          <w:kern w:val="0"/>
          <w:sz w:val="27"/>
          <w:szCs w:val="27"/>
        </w:rPr>
        <w:t>    </w:t>
      </w:r>
      <w:r>
        <w:rPr>
          <w:rFonts w:ascii="times_new_roman" w:eastAsia="times_new_roman" w:hAnsi="times_new_roman" w:cs="times_new_roman"/>
          <w:color w:val="000000"/>
          <w:kern w:val="0"/>
          <w:sz w:val="27"/>
          <w:szCs w:val="27"/>
        </w:rPr>
        <w:t>3．</w:t>
      </w:r>
      <w:r>
        <w:rPr>
          <w:rFonts w:ascii="仿宋_GB2312" w:eastAsia="仿宋_GB2312" w:hAnsi="仿宋_GB2312" w:cs="仿宋_GB2312"/>
          <w:color w:val="000000"/>
          <w:kern w:val="0"/>
          <w:sz w:val="27"/>
          <w:szCs w:val="27"/>
        </w:rPr>
        <w:t>行政事业单位医疗（款）公务员医疗补助（项）。年初预算</w:t>
      </w:r>
      <w:r>
        <w:rPr>
          <w:rFonts w:ascii="times_new_roman" w:hAnsi="times_new_roman" w:cs="times_new_roman" w:hint="eastAsia"/>
          <w:color w:val="000000"/>
          <w:kern w:val="0"/>
          <w:sz w:val="27"/>
          <w:szCs w:val="27"/>
          <w:u w:val="single" w:color="000000"/>
        </w:rPr>
        <w:t>4.34</w:t>
      </w:r>
      <w:r>
        <w:rPr>
          <w:rFonts w:ascii="仿宋_GB2312" w:eastAsia="仿宋_GB2312" w:hAnsi="仿宋_GB2312" w:cs="仿宋_GB2312"/>
          <w:color w:val="000000"/>
          <w:kern w:val="0"/>
          <w:sz w:val="27"/>
          <w:szCs w:val="27"/>
        </w:rPr>
        <w:t>万元，支出决算</w:t>
      </w:r>
      <w:r>
        <w:rPr>
          <w:rFonts w:ascii="times_new_roman" w:hAnsi="times_new_roman" w:cs="times_new_roman" w:hint="eastAsia"/>
          <w:color w:val="000000"/>
          <w:kern w:val="0"/>
          <w:sz w:val="27"/>
          <w:szCs w:val="27"/>
          <w:u w:val="single" w:color="000000"/>
        </w:rPr>
        <w:t>4.76</w:t>
      </w:r>
      <w:r>
        <w:rPr>
          <w:rFonts w:ascii="仿宋_GB2312" w:eastAsia="仿宋_GB2312" w:hAnsi="仿宋_GB2312" w:cs="仿宋_GB2312"/>
          <w:color w:val="000000"/>
          <w:kern w:val="0"/>
          <w:sz w:val="27"/>
          <w:szCs w:val="27"/>
        </w:rPr>
        <w:t>万元，完成年初预算的</w:t>
      </w:r>
      <w:r>
        <w:rPr>
          <w:rFonts w:ascii="times_new_roman" w:hAnsi="times_new_roman" w:cs="times_new_roman" w:hint="eastAsia"/>
          <w:color w:val="000000"/>
          <w:kern w:val="0"/>
          <w:sz w:val="27"/>
          <w:szCs w:val="27"/>
          <w:u w:val="single" w:color="000000"/>
        </w:rPr>
        <w:t>109.68</w:t>
      </w:r>
      <w:r>
        <w:rPr>
          <w:rFonts w:ascii="仿宋_GB2312" w:eastAsia="仿宋_GB2312" w:hAnsi="仿宋_GB2312" w:cs="仿宋_GB2312"/>
          <w:color w:val="000000"/>
          <w:kern w:val="0"/>
          <w:sz w:val="27"/>
          <w:szCs w:val="27"/>
        </w:rPr>
        <w:t>%。决算数与年初预算数的差异原因：</w:t>
      </w:r>
      <w:proofErr w:type="gramStart"/>
      <w:r>
        <w:rPr>
          <w:rFonts w:ascii="仿宋_GB2312" w:eastAsia="仿宋_GB2312" w:hAnsi="仿宋_GB2312" w:cs="仿宋_GB2312" w:hint="eastAsia"/>
          <w:color w:val="000000"/>
          <w:kern w:val="0"/>
          <w:sz w:val="27"/>
          <w:szCs w:val="27"/>
        </w:rPr>
        <w:t>医</w:t>
      </w:r>
      <w:proofErr w:type="gramEnd"/>
      <w:r>
        <w:rPr>
          <w:rFonts w:ascii="仿宋_GB2312" w:eastAsia="仿宋_GB2312" w:hAnsi="仿宋_GB2312" w:cs="仿宋_GB2312" w:hint="eastAsia"/>
          <w:color w:val="000000"/>
          <w:kern w:val="0"/>
          <w:sz w:val="27"/>
          <w:szCs w:val="27"/>
        </w:rPr>
        <w:t>保基数上调，</w:t>
      </w:r>
      <w:proofErr w:type="gramStart"/>
      <w:r>
        <w:rPr>
          <w:rFonts w:ascii="仿宋_GB2312" w:eastAsia="仿宋_GB2312" w:hAnsi="仿宋_GB2312" w:cs="仿宋_GB2312" w:hint="eastAsia"/>
          <w:color w:val="000000"/>
          <w:kern w:val="0"/>
          <w:sz w:val="27"/>
          <w:szCs w:val="27"/>
        </w:rPr>
        <w:t>医</w:t>
      </w:r>
      <w:proofErr w:type="gramEnd"/>
      <w:r>
        <w:rPr>
          <w:rFonts w:ascii="仿宋_GB2312" w:eastAsia="仿宋_GB2312" w:hAnsi="仿宋_GB2312" w:cs="仿宋_GB2312" w:hint="eastAsia"/>
          <w:color w:val="000000"/>
          <w:kern w:val="0"/>
          <w:sz w:val="27"/>
          <w:szCs w:val="27"/>
        </w:rPr>
        <w:t>保费用增加</w:t>
      </w:r>
      <w:r>
        <w:rPr>
          <w:rFonts w:ascii="仿宋_GB2312" w:eastAsia="仿宋_GB2312" w:hAnsi="仿宋_GB2312" w:cs="仿宋_GB2312"/>
          <w:color w:val="000000"/>
          <w:kern w:val="0"/>
          <w:sz w:val="27"/>
          <w:szCs w:val="27"/>
        </w:rPr>
        <w:t>。</w:t>
      </w:r>
    </w:p>
    <w:p w:rsidR="00935988" w:rsidRDefault="00EE4E64">
      <w:pPr>
        <w:widowControl/>
        <w:spacing w:before="240" w:after="240"/>
        <w:jc w:val="left"/>
        <w:rPr>
          <w:rFonts w:eastAsia="Times New Roman"/>
          <w:kern w:val="0"/>
          <w:sz w:val="24"/>
        </w:rPr>
      </w:pPr>
      <w:r>
        <w:rPr>
          <w:rFonts w:ascii="kai_ti_gb2312" w:eastAsia="kai_ti_gb2312" w:hAnsi="kai_ti_gb2312" w:cs="kai_ti_gb2312"/>
          <w:b/>
          <w:bCs/>
          <w:color w:val="000000"/>
          <w:kern w:val="0"/>
          <w:sz w:val="27"/>
          <w:szCs w:val="27"/>
        </w:rPr>
        <w:t>    （</w:t>
      </w:r>
      <w:r>
        <w:rPr>
          <w:rFonts w:ascii="kai_ti_gb2312" w:hAnsi="kai_ti_gb2312" w:cs="kai_ti_gb2312" w:hint="eastAsia"/>
          <w:b/>
          <w:bCs/>
          <w:color w:val="000000"/>
          <w:kern w:val="0"/>
          <w:sz w:val="27"/>
          <w:szCs w:val="27"/>
        </w:rPr>
        <w:t>三</w:t>
      </w:r>
      <w:r>
        <w:rPr>
          <w:rFonts w:ascii="kai_ti_gb2312" w:eastAsia="kai_ti_gb2312" w:hAnsi="kai_ti_gb2312" w:cs="kai_ti_gb2312"/>
          <w:b/>
          <w:bCs/>
          <w:color w:val="000000"/>
          <w:kern w:val="0"/>
          <w:sz w:val="27"/>
          <w:szCs w:val="27"/>
        </w:rPr>
        <w:t>）住房保障支出（类）</w:t>
      </w:r>
    </w:p>
    <w:p w:rsidR="00935988" w:rsidRDefault="00EE4E64">
      <w:pPr>
        <w:widowControl/>
        <w:spacing w:before="240" w:after="240"/>
        <w:rPr>
          <w:rFonts w:eastAsia="Times New Roman"/>
          <w:kern w:val="0"/>
          <w:sz w:val="24"/>
        </w:rPr>
      </w:pPr>
      <w:r>
        <w:rPr>
          <w:rFonts w:ascii="仿宋_GB2312" w:eastAsia="仿宋_GB2312" w:hAnsi="仿宋_GB2312" w:cs="仿宋_GB2312"/>
          <w:color w:val="000000"/>
          <w:kern w:val="0"/>
          <w:sz w:val="27"/>
          <w:szCs w:val="27"/>
        </w:rPr>
        <w:t>    住房保障支出（类）决算数为</w:t>
      </w:r>
      <w:r>
        <w:rPr>
          <w:rFonts w:ascii="times_new_roman" w:eastAsia="times_new_roman" w:hAnsi="times_new_roman" w:cs="times_new_roman"/>
          <w:color w:val="000000"/>
          <w:kern w:val="0"/>
          <w:sz w:val="27"/>
          <w:szCs w:val="27"/>
          <w:u w:val="single" w:color="000000"/>
        </w:rPr>
        <w:t> 13.45</w:t>
      </w:r>
      <w:r>
        <w:rPr>
          <w:rFonts w:ascii="仿宋_GB2312" w:eastAsia="仿宋_GB2312" w:hAnsi="仿宋_GB2312" w:cs="仿宋_GB2312"/>
          <w:color w:val="000000"/>
          <w:kern w:val="0"/>
          <w:sz w:val="27"/>
          <w:szCs w:val="27"/>
        </w:rPr>
        <w:t>万元，与年初预算相比减少</w:t>
      </w:r>
      <w:r>
        <w:rPr>
          <w:rFonts w:ascii="times_new_roman" w:eastAsia="times_new_roman" w:hAnsi="times_new_roman" w:cs="times_new_roman"/>
          <w:color w:val="000000"/>
          <w:kern w:val="0"/>
          <w:sz w:val="27"/>
          <w:szCs w:val="27"/>
          <w:u w:val="single" w:color="000000"/>
        </w:rPr>
        <w:t xml:space="preserve"> 0.49</w:t>
      </w:r>
      <w:r>
        <w:rPr>
          <w:rFonts w:ascii="仿宋_GB2312" w:eastAsia="仿宋_GB2312" w:hAnsi="仿宋_GB2312" w:cs="仿宋_GB2312"/>
          <w:color w:val="000000"/>
          <w:kern w:val="0"/>
          <w:sz w:val="27"/>
          <w:szCs w:val="27"/>
        </w:rPr>
        <w:t>万元。其中：</w:t>
      </w:r>
    </w:p>
    <w:p w:rsidR="00935988" w:rsidRDefault="00EE4E64">
      <w:pPr>
        <w:widowControl/>
        <w:spacing w:before="240" w:after="240"/>
        <w:rPr>
          <w:rFonts w:eastAsia="Times New Roman"/>
          <w:kern w:val="0"/>
          <w:sz w:val="24"/>
        </w:rPr>
      </w:pPr>
      <w:r>
        <w:rPr>
          <w:rFonts w:ascii="仿宋_GB2312" w:eastAsia="仿宋_GB2312" w:hAnsi="仿宋_GB2312" w:cs="仿宋_GB2312"/>
          <w:color w:val="000000"/>
          <w:kern w:val="0"/>
          <w:sz w:val="27"/>
          <w:szCs w:val="27"/>
        </w:rPr>
        <w:t> </w:t>
      </w:r>
      <w:r>
        <w:rPr>
          <w:rFonts w:ascii="仿宋_GB2312" w:eastAsia="仿宋_GB2312" w:hAnsi="仿宋_GB2312" w:cs="仿宋_GB2312" w:hint="eastAsia"/>
          <w:color w:val="000000"/>
          <w:kern w:val="0"/>
          <w:sz w:val="27"/>
          <w:szCs w:val="27"/>
        </w:rPr>
        <w:t xml:space="preserve"> </w:t>
      </w:r>
      <w:r>
        <w:rPr>
          <w:rFonts w:ascii="times_new_roman" w:eastAsia="times_new_roman" w:hAnsi="times_new_roman" w:cs="times_new_roman"/>
          <w:color w:val="000000"/>
          <w:kern w:val="0"/>
          <w:sz w:val="27"/>
          <w:szCs w:val="27"/>
        </w:rPr>
        <w:t>1．</w:t>
      </w:r>
      <w:r>
        <w:rPr>
          <w:rFonts w:ascii="仿宋_GB2312" w:eastAsia="仿宋_GB2312" w:hAnsi="仿宋_GB2312" w:cs="仿宋_GB2312"/>
          <w:color w:val="000000"/>
          <w:kern w:val="0"/>
          <w:sz w:val="27"/>
          <w:szCs w:val="27"/>
        </w:rPr>
        <w:t>住房改革支出（款）住房公积金（项）。年初预算</w:t>
      </w:r>
      <w:r>
        <w:rPr>
          <w:rFonts w:ascii="times_new_roman" w:hAnsi="times_new_roman" w:cs="times_new_roman" w:hint="eastAsia"/>
          <w:color w:val="000000"/>
          <w:kern w:val="0"/>
          <w:sz w:val="27"/>
          <w:szCs w:val="27"/>
          <w:u w:val="single" w:color="000000"/>
        </w:rPr>
        <w:t>13.94</w:t>
      </w:r>
      <w:r>
        <w:rPr>
          <w:rFonts w:ascii="仿宋_GB2312" w:eastAsia="仿宋_GB2312" w:hAnsi="仿宋_GB2312" w:cs="仿宋_GB2312"/>
          <w:color w:val="000000"/>
          <w:kern w:val="0"/>
          <w:sz w:val="27"/>
          <w:szCs w:val="27"/>
        </w:rPr>
        <w:t>万元，支出决算</w:t>
      </w:r>
      <w:r>
        <w:rPr>
          <w:rFonts w:ascii="times_new_roman" w:hAnsi="times_new_roman" w:cs="times_new_roman" w:hint="eastAsia"/>
          <w:color w:val="000000"/>
          <w:kern w:val="0"/>
          <w:sz w:val="27"/>
          <w:szCs w:val="27"/>
          <w:u w:val="single" w:color="000000"/>
        </w:rPr>
        <w:t>13.45</w:t>
      </w:r>
      <w:r>
        <w:rPr>
          <w:rFonts w:ascii="仿宋_GB2312" w:eastAsia="仿宋_GB2312" w:hAnsi="仿宋_GB2312" w:cs="仿宋_GB2312"/>
          <w:color w:val="000000"/>
          <w:kern w:val="0"/>
          <w:sz w:val="27"/>
          <w:szCs w:val="27"/>
        </w:rPr>
        <w:t>万元，完成年初预算的</w:t>
      </w:r>
      <w:r>
        <w:rPr>
          <w:rFonts w:ascii="times_new_roman" w:hAnsi="times_new_roman" w:cs="times_new_roman" w:hint="eastAsia"/>
          <w:color w:val="000000"/>
          <w:kern w:val="0"/>
          <w:sz w:val="27"/>
          <w:szCs w:val="27"/>
          <w:u w:val="single" w:color="000000"/>
        </w:rPr>
        <w:t>96.48</w:t>
      </w:r>
      <w:r>
        <w:rPr>
          <w:rFonts w:ascii="仿宋_GB2312" w:eastAsia="仿宋_GB2312" w:hAnsi="仿宋_GB2312" w:cs="仿宋_GB2312"/>
          <w:color w:val="000000"/>
          <w:kern w:val="0"/>
          <w:sz w:val="27"/>
          <w:szCs w:val="27"/>
        </w:rPr>
        <w:t>%。决算数与年初预算数的差异原因：</w:t>
      </w:r>
      <w:r>
        <w:rPr>
          <w:rFonts w:ascii="仿宋_GB2312" w:eastAsia="仿宋_GB2312" w:hAnsi="仿宋_GB2312" w:cs="仿宋_GB2312" w:hint="eastAsia"/>
          <w:color w:val="000000"/>
          <w:kern w:val="0"/>
          <w:sz w:val="27"/>
          <w:szCs w:val="27"/>
        </w:rPr>
        <w:t>增加1名退休人员，住房公积金费用减少</w:t>
      </w:r>
      <w:r>
        <w:rPr>
          <w:rFonts w:ascii="仿宋_GB2312" w:eastAsia="仿宋_GB2312" w:hAnsi="仿宋_GB2312" w:cs="仿宋_GB2312"/>
          <w:color w:val="000000"/>
          <w:kern w:val="0"/>
          <w:sz w:val="27"/>
          <w:szCs w:val="27"/>
        </w:rPr>
        <w:t>。</w:t>
      </w:r>
    </w:p>
    <w:p w:rsidR="00935988" w:rsidRDefault="00EE4E64" w:rsidP="0007259C">
      <w:pPr>
        <w:widowControl/>
        <w:spacing w:before="240" w:after="240"/>
        <w:ind w:firstLineChars="200" w:firstLine="542"/>
        <w:jc w:val="left"/>
        <w:rPr>
          <w:rFonts w:ascii="times_new_roman" w:eastAsia="times_new_roman" w:hAnsi="times_new_roman" w:cs="times_new_roman"/>
          <w:color w:val="000000"/>
          <w:kern w:val="0"/>
          <w:sz w:val="27"/>
          <w:szCs w:val="27"/>
        </w:rPr>
      </w:pPr>
      <w:r>
        <w:rPr>
          <w:rFonts w:ascii="kai_ti_gb2312" w:eastAsia="kai_ti_gb2312" w:hAnsi="kai_ti_gb2312" w:cs="kai_ti_gb2312" w:hint="eastAsia"/>
          <w:b/>
          <w:bCs/>
          <w:color w:val="000000"/>
          <w:kern w:val="0"/>
          <w:sz w:val="27"/>
          <w:szCs w:val="27"/>
        </w:rPr>
        <w:t>（四）资源勘探工业信息等支出（类）</w:t>
      </w:r>
    </w:p>
    <w:p w:rsidR="00935988" w:rsidRDefault="00EE4E64">
      <w:pPr>
        <w:widowControl/>
        <w:spacing w:before="240" w:after="240"/>
        <w:ind w:firstLineChars="100" w:firstLine="270"/>
        <w:rPr>
          <w:rFonts w:ascii="仿宋_GB2312" w:eastAsia="仿宋_GB2312" w:hAnsi="仿宋_GB2312" w:cs="仿宋_GB2312"/>
          <w:color w:val="000000"/>
          <w:kern w:val="0"/>
          <w:sz w:val="27"/>
          <w:szCs w:val="27"/>
        </w:rPr>
      </w:pPr>
      <w:r>
        <w:rPr>
          <w:rFonts w:ascii="仿宋_GB2312" w:eastAsia="仿宋_GB2312" w:hAnsi="仿宋_GB2312" w:cs="仿宋_GB2312"/>
          <w:color w:val="000000"/>
          <w:kern w:val="0"/>
          <w:sz w:val="27"/>
          <w:szCs w:val="27"/>
        </w:rPr>
        <w:t> </w:t>
      </w:r>
      <w:r>
        <w:rPr>
          <w:rFonts w:ascii="times_new_roman" w:eastAsia="times_new_roman" w:hAnsi="times_new_roman" w:cs="times_new_roman" w:hint="eastAsia"/>
          <w:color w:val="000000"/>
          <w:kern w:val="0"/>
          <w:sz w:val="27"/>
          <w:szCs w:val="27"/>
        </w:rPr>
        <w:t>1</w:t>
      </w:r>
      <w:r>
        <w:rPr>
          <w:rFonts w:ascii="times_new_roman" w:eastAsia="times_new_roman" w:hAnsi="times_new_roman" w:cs="times_new_roman"/>
          <w:color w:val="000000"/>
          <w:kern w:val="0"/>
          <w:sz w:val="27"/>
          <w:szCs w:val="27"/>
        </w:rPr>
        <w:t>．</w:t>
      </w:r>
      <w:r>
        <w:rPr>
          <w:rFonts w:ascii="仿宋_GB2312" w:eastAsia="仿宋_GB2312" w:hAnsi="仿宋_GB2312" w:cs="仿宋_GB2312" w:hint="eastAsia"/>
          <w:color w:val="000000"/>
          <w:kern w:val="0"/>
          <w:sz w:val="27"/>
          <w:szCs w:val="27"/>
        </w:rPr>
        <w:t>工业和信息产业监管（款）其他工业和信息产业监管支出（项）。年初预算</w:t>
      </w:r>
      <w:r>
        <w:rPr>
          <w:rFonts w:ascii="times_new_roman" w:hAnsi="times_new_roman" w:cs="times_new_roman" w:hint="eastAsia"/>
          <w:color w:val="000000"/>
          <w:kern w:val="0"/>
          <w:sz w:val="27"/>
          <w:szCs w:val="27"/>
          <w:u w:val="single" w:color="000000"/>
        </w:rPr>
        <w:t>136.11</w:t>
      </w:r>
      <w:r>
        <w:rPr>
          <w:rFonts w:ascii="仿宋_GB2312" w:eastAsia="仿宋_GB2312" w:hAnsi="仿宋_GB2312" w:cs="仿宋_GB2312" w:hint="eastAsia"/>
          <w:color w:val="000000"/>
          <w:kern w:val="0"/>
          <w:sz w:val="27"/>
          <w:szCs w:val="27"/>
        </w:rPr>
        <w:t>万元，支出决算</w:t>
      </w:r>
      <w:r>
        <w:rPr>
          <w:rFonts w:ascii="times_new_roman" w:hAnsi="times_new_roman" w:cs="times_new_roman" w:hint="eastAsia"/>
          <w:color w:val="000000"/>
          <w:kern w:val="0"/>
          <w:sz w:val="27"/>
          <w:szCs w:val="27"/>
          <w:u w:val="single" w:color="000000"/>
        </w:rPr>
        <w:t>139.25</w:t>
      </w:r>
      <w:r>
        <w:rPr>
          <w:rFonts w:ascii="仿宋_GB2312" w:eastAsia="仿宋_GB2312" w:hAnsi="仿宋_GB2312" w:cs="仿宋_GB2312" w:hint="eastAsia"/>
          <w:color w:val="000000"/>
          <w:kern w:val="0"/>
          <w:sz w:val="27"/>
          <w:szCs w:val="27"/>
        </w:rPr>
        <w:t>万元，完成年初预算的</w:t>
      </w:r>
      <w:r>
        <w:rPr>
          <w:rFonts w:ascii="times_new_roman" w:hAnsi="times_new_roman" w:cs="times_new_roman" w:hint="eastAsia"/>
          <w:color w:val="000000"/>
          <w:kern w:val="0"/>
          <w:sz w:val="27"/>
          <w:szCs w:val="27"/>
          <w:u w:val="single" w:color="000000"/>
        </w:rPr>
        <w:t>102.31%</w:t>
      </w:r>
      <w:r>
        <w:rPr>
          <w:rFonts w:ascii="仿宋_GB2312" w:eastAsia="仿宋_GB2312" w:hAnsi="仿宋_GB2312" w:cs="仿宋_GB2312" w:hint="eastAsia"/>
          <w:color w:val="000000"/>
          <w:kern w:val="0"/>
          <w:sz w:val="27"/>
          <w:szCs w:val="27"/>
        </w:rPr>
        <w:t>。决算数与年初预算数的差异原因：新招聘2名事业单位人员，支出增加。</w:t>
      </w:r>
    </w:p>
    <w:p w:rsidR="00935988" w:rsidRDefault="00EE4E64" w:rsidP="0007259C">
      <w:pPr>
        <w:widowControl/>
        <w:spacing w:before="240" w:after="240"/>
        <w:ind w:firstLineChars="200" w:firstLine="542"/>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六、一般公共预算财政拨款基本支出决算情况说明</w:t>
      </w:r>
    </w:p>
    <w:p w:rsidR="00935988" w:rsidRDefault="00EE4E64">
      <w:pPr>
        <w:widowControl/>
        <w:spacing w:before="240" w:after="240"/>
        <w:rPr>
          <w:rFonts w:eastAsia="Times New Roman"/>
          <w:kern w:val="0"/>
          <w:sz w:val="24"/>
        </w:rPr>
      </w:pPr>
      <w:r>
        <w:rPr>
          <w:rFonts w:ascii="仿宋_GB2312" w:eastAsia="仿宋_GB2312" w:hAnsi="仿宋_GB2312" w:cs="仿宋_GB2312"/>
          <w:kern w:val="0"/>
          <w:sz w:val="27"/>
          <w:szCs w:val="27"/>
        </w:rPr>
        <w:lastRenderedPageBreak/>
        <w:t xml:space="preserve">    </w:t>
      </w:r>
      <w:r>
        <w:rPr>
          <w:rFonts w:ascii="仿宋_GB2312" w:eastAsia="仿宋_GB2312" w:hAnsi="仿宋_GB2312" w:cs="仿宋_GB2312"/>
          <w:color w:val="000000"/>
          <w:kern w:val="0"/>
          <w:sz w:val="27"/>
          <w:szCs w:val="27"/>
        </w:rPr>
        <w:t>内蒙古自治区中小企业公共服务中心（内蒙古自治区民用爆破器材质量监督检测中心） 2024年度一般公共预算财政拨款基本支出决算</w:t>
      </w:r>
      <w:r>
        <w:rPr>
          <w:rFonts w:ascii="times_new_roman" w:eastAsia="times_new_roman" w:hAnsi="times_new_roman" w:cs="times_new_roman"/>
          <w:color w:val="000000"/>
          <w:kern w:val="0"/>
          <w:sz w:val="27"/>
          <w:szCs w:val="27"/>
          <w:u w:val="single" w:color="000000"/>
        </w:rPr>
        <w:t> 183.58</w:t>
      </w:r>
      <w:r>
        <w:rPr>
          <w:rFonts w:ascii="仿宋_GB2312" w:eastAsia="仿宋_GB2312" w:hAnsi="仿宋_GB2312" w:cs="仿宋_GB2312"/>
          <w:color w:val="000000"/>
          <w:kern w:val="0"/>
          <w:sz w:val="27"/>
          <w:szCs w:val="27"/>
        </w:rPr>
        <w:t>万元，其中：</w:t>
      </w:r>
    </w:p>
    <w:p w:rsidR="00935988" w:rsidRDefault="00EE4E64">
      <w:pPr>
        <w:widowControl/>
        <w:spacing w:before="240" w:after="240"/>
        <w:rPr>
          <w:rFonts w:eastAsia="Times New Roman"/>
          <w:kern w:val="0"/>
          <w:sz w:val="24"/>
        </w:rPr>
      </w:pPr>
      <w:r>
        <w:rPr>
          <w:rFonts w:ascii="仿宋_GB2312" w:eastAsia="仿宋_GB2312" w:hAnsi="仿宋_GB2312" w:cs="仿宋_GB2312"/>
          <w:b/>
          <w:bCs/>
          <w:color w:val="000000"/>
          <w:kern w:val="0"/>
          <w:sz w:val="27"/>
          <w:szCs w:val="27"/>
        </w:rPr>
        <w:t>    （一）人员经费</w:t>
      </w:r>
      <w:r>
        <w:rPr>
          <w:rFonts w:ascii="times_new_roman" w:eastAsia="times_new_roman" w:hAnsi="times_new_roman" w:cs="times_new_roman"/>
          <w:color w:val="000000"/>
          <w:kern w:val="0"/>
          <w:sz w:val="27"/>
          <w:szCs w:val="27"/>
          <w:u w:val="single" w:color="000000"/>
        </w:rPr>
        <w:t> 178.90</w:t>
      </w:r>
      <w:r>
        <w:rPr>
          <w:rFonts w:ascii="仿宋_GB2312" w:eastAsia="仿宋_GB2312" w:hAnsi="仿宋_GB2312" w:cs="仿宋_GB2312"/>
          <w:b/>
          <w:bCs/>
          <w:color w:val="000000"/>
          <w:kern w:val="0"/>
          <w:sz w:val="27"/>
          <w:szCs w:val="27"/>
        </w:rPr>
        <w:t>万元</w:t>
      </w:r>
      <w:r>
        <w:rPr>
          <w:rFonts w:ascii="仿宋_GB2312" w:eastAsia="仿宋_GB2312" w:hAnsi="仿宋_GB2312" w:cs="仿宋_GB2312"/>
          <w:color w:val="000000"/>
          <w:kern w:val="0"/>
          <w:sz w:val="27"/>
          <w:szCs w:val="27"/>
        </w:rPr>
        <w:t>。主要包括：基本工资、津贴补贴、奖金、绩效工资、机关事业单位基本养老保险缴费、职业年金缴费、职工基本医疗保险缴费、公务员医疗补助缴费、住房公积金、退休费。</w:t>
      </w:r>
    </w:p>
    <w:p w:rsidR="00935988" w:rsidRDefault="00EE4E64">
      <w:pPr>
        <w:widowControl/>
        <w:spacing w:before="240" w:after="240"/>
        <w:rPr>
          <w:rFonts w:eastAsia="Times New Roman"/>
          <w:kern w:val="0"/>
          <w:sz w:val="24"/>
        </w:rPr>
      </w:pPr>
      <w:r>
        <w:rPr>
          <w:rFonts w:ascii="仿宋_GB2312" w:eastAsia="仿宋_GB2312" w:hAnsi="仿宋_GB2312" w:cs="仿宋_GB2312"/>
          <w:b/>
          <w:bCs/>
          <w:color w:val="000000"/>
          <w:kern w:val="0"/>
          <w:sz w:val="27"/>
          <w:szCs w:val="27"/>
        </w:rPr>
        <w:t>    （二）公用经费</w:t>
      </w:r>
      <w:r>
        <w:rPr>
          <w:rFonts w:ascii="times_new_roman" w:eastAsia="times_new_roman" w:hAnsi="times_new_roman" w:cs="times_new_roman"/>
          <w:color w:val="000000"/>
          <w:kern w:val="0"/>
          <w:sz w:val="27"/>
          <w:szCs w:val="27"/>
          <w:u w:val="single" w:color="000000"/>
        </w:rPr>
        <w:t> 4.68</w:t>
      </w:r>
      <w:r>
        <w:rPr>
          <w:rFonts w:ascii="仿宋_GB2312" w:eastAsia="仿宋_GB2312" w:hAnsi="仿宋_GB2312" w:cs="仿宋_GB2312"/>
          <w:b/>
          <w:bCs/>
          <w:color w:val="000000"/>
          <w:kern w:val="0"/>
          <w:sz w:val="27"/>
          <w:szCs w:val="27"/>
        </w:rPr>
        <w:t>万元</w:t>
      </w:r>
      <w:r>
        <w:rPr>
          <w:rFonts w:ascii="仿宋_GB2312" w:eastAsia="仿宋_GB2312" w:hAnsi="仿宋_GB2312" w:cs="仿宋_GB2312"/>
          <w:color w:val="000000"/>
          <w:kern w:val="0"/>
          <w:sz w:val="27"/>
          <w:szCs w:val="27"/>
        </w:rPr>
        <w:t>。主要包括：办公费、印刷费、邮电费</w:t>
      </w:r>
      <w:r>
        <w:rPr>
          <w:rFonts w:ascii="仿宋_GB2312" w:eastAsia="仿宋_GB2312" w:hAnsi="仿宋_GB2312" w:cs="仿宋_GB2312" w:hint="eastAsia"/>
          <w:color w:val="000000"/>
          <w:kern w:val="0"/>
          <w:sz w:val="27"/>
          <w:szCs w:val="27"/>
        </w:rPr>
        <w:t>、</w:t>
      </w:r>
      <w:r>
        <w:rPr>
          <w:rFonts w:ascii="仿宋_GB2312" w:eastAsia="仿宋_GB2312" w:hAnsi="仿宋_GB2312" w:cs="仿宋_GB2312"/>
          <w:color w:val="000000"/>
          <w:kern w:val="0"/>
          <w:sz w:val="27"/>
          <w:szCs w:val="27"/>
        </w:rPr>
        <w:t>工会经费、福利费。</w:t>
      </w:r>
    </w:p>
    <w:p w:rsidR="00935988" w:rsidRDefault="00EE4E64">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七、一般公共预算财政拨款项目支出决算情况说明</w:t>
      </w:r>
    </w:p>
    <w:p w:rsidR="00935988" w:rsidRDefault="00EE4E64">
      <w:pPr>
        <w:widowControl/>
        <w:spacing w:before="240" w:after="240"/>
        <w:rPr>
          <w:rFonts w:eastAsia="Times New Roman"/>
          <w:kern w:val="0"/>
          <w:sz w:val="24"/>
        </w:rPr>
      </w:pPr>
      <w:r>
        <w:rPr>
          <w:rFonts w:ascii="仿宋_GB2312" w:eastAsia="仿宋_GB2312" w:hAnsi="仿宋_GB2312" w:cs="仿宋_GB2312"/>
          <w:kern w:val="0"/>
          <w:sz w:val="27"/>
          <w:szCs w:val="27"/>
        </w:rPr>
        <w:t>   </w:t>
      </w:r>
      <w:r>
        <w:rPr>
          <w:rFonts w:ascii="仿宋_GB2312" w:eastAsia="仿宋_GB2312" w:hAnsi="仿宋_GB2312" w:cs="仿宋_GB2312"/>
          <w:color w:val="000000"/>
          <w:kern w:val="0"/>
          <w:sz w:val="27"/>
          <w:szCs w:val="27"/>
        </w:rPr>
        <w:t xml:space="preserve"> 内蒙古自治区中小企业公共服务中心（内蒙古自治区民用爆破器材质量监督检测中心）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年度一般公共预算财政拨款项目支出决算</w:t>
      </w:r>
      <w:r>
        <w:rPr>
          <w:rFonts w:eastAsia="Times New Roman"/>
          <w:color w:val="000000"/>
          <w:kern w:val="0"/>
          <w:sz w:val="27"/>
          <w:szCs w:val="27"/>
          <w:u w:val="single" w:color="000000"/>
        </w:rPr>
        <w:t xml:space="preserve"> 6.81</w:t>
      </w:r>
      <w:r>
        <w:rPr>
          <w:rFonts w:ascii="仿宋_GB2312" w:eastAsia="仿宋_GB2312" w:hAnsi="仿宋_GB2312" w:cs="仿宋_GB2312"/>
          <w:color w:val="000000"/>
          <w:kern w:val="0"/>
          <w:sz w:val="27"/>
          <w:szCs w:val="27"/>
        </w:rPr>
        <w:t>万元，其中：</w:t>
      </w:r>
    </w:p>
    <w:p w:rsidR="00935988" w:rsidRDefault="00EE4E64">
      <w:pPr>
        <w:widowControl/>
        <w:spacing w:before="240" w:after="240"/>
        <w:rPr>
          <w:rFonts w:eastAsia="Times New Roman"/>
          <w:kern w:val="0"/>
          <w:sz w:val="24"/>
        </w:rPr>
      </w:pPr>
      <w:r>
        <w:rPr>
          <w:rFonts w:ascii="仿宋_GB2312" w:eastAsia="仿宋_GB2312" w:hAnsi="仿宋_GB2312" w:cs="仿宋_GB2312"/>
          <w:b/>
          <w:bCs/>
          <w:color w:val="000000"/>
          <w:kern w:val="0"/>
          <w:sz w:val="27"/>
          <w:szCs w:val="27"/>
        </w:rPr>
        <w:t>    （</w:t>
      </w:r>
      <w:r>
        <w:rPr>
          <w:rFonts w:ascii="仿宋_GB2312" w:eastAsia="仿宋_GB2312" w:hAnsi="仿宋_GB2312" w:cs="仿宋_GB2312" w:hint="eastAsia"/>
          <w:b/>
          <w:bCs/>
          <w:color w:val="000000"/>
          <w:kern w:val="0"/>
          <w:sz w:val="27"/>
          <w:szCs w:val="27"/>
        </w:rPr>
        <w:t>一</w:t>
      </w:r>
      <w:r>
        <w:rPr>
          <w:rFonts w:ascii="仿宋_GB2312" w:eastAsia="仿宋_GB2312" w:hAnsi="仿宋_GB2312" w:cs="仿宋_GB2312"/>
          <w:b/>
          <w:bCs/>
          <w:color w:val="000000"/>
          <w:kern w:val="0"/>
          <w:sz w:val="27"/>
          <w:szCs w:val="27"/>
        </w:rPr>
        <w:t>）商品和服务支出</w:t>
      </w:r>
      <w:r>
        <w:rPr>
          <w:rFonts w:eastAsia="Times New Roman"/>
          <w:b/>
          <w:bCs/>
          <w:color w:val="000000"/>
          <w:kern w:val="0"/>
          <w:sz w:val="27"/>
          <w:szCs w:val="27"/>
          <w:u w:val="single" w:color="000000"/>
        </w:rPr>
        <w:t xml:space="preserve"> 6.03</w:t>
      </w:r>
      <w:r>
        <w:rPr>
          <w:rFonts w:ascii="仿宋_GB2312" w:eastAsia="仿宋_GB2312" w:hAnsi="仿宋_GB2312" w:cs="仿宋_GB2312"/>
          <w:color w:val="000000"/>
          <w:kern w:val="0"/>
          <w:sz w:val="27"/>
          <w:szCs w:val="27"/>
        </w:rPr>
        <w:t>万元。主要包括：差旅费。</w:t>
      </w:r>
    </w:p>
    <w:p w:rsidR="00935988" w:rsidRDefault="00EE4E64">
      <w:pPr>
        <w:widowControl/>
        <w:spacing w:before="240" w:after="240"/>
        <w:rPr>
          <w:rFonts w:eastAsia="Times New Roman"/>
          <w:kern w:val="0"/>
          <w:sz w:val="24"/>
        </w:rPr>
      </w:pPr>
      <w:r>
        <w:rPr>
          <w:rFonts w:ascii="仿宋_GB2312" w:eastAsia="仿宋_GB2312" w:hAnsi="仿宋_GB2312" w:cs="仿宋_GB2312"/>
          <w:b/>
          <w:bCs/>
          <w:color w:val="000000"/>
          <w:kern w:val="0"/>
          <w:sz w:val="27"/>
          <w:szCs w:val="27"/>
        </w:rPr>
        <w:t>    （</w:t>
      </w:r>
      <w:r>
        <w:rPr>
          <w:rFonts w:ascii="仿宋_GB2312" w:eastAsia="仿宋_GB2312" w:hAnsi="仿宋_GB2312" w:cs="仿宋_GB2312" w:hint="eastAsia"/>
          <w:b/>
          <w:bCs/>
          <w:color w:val="000000"/>
          <w:kern w:val="0"/>
          <w:sz w:val="27"/>
          <w:szCs w:val="27"/>
        </w:rPr>
        <w:t>二</w:t>
      </w:r>
      <w:r>
        <w:rPr>
          <w:rFonts w:ascii="仿宋_GB2312" w:eastAsia="仿宋_GB2312" w:hAnsi="仿宋_GB2312" w:cs="仿宋_GB2312"/>
          <w:b/>
          <w:bCs/>
          <w:color w:val="000000"/>
          <w:kern w:val="0"/>
          <w:sz w:val="27"/>
          <w:szCs w:val="27"/>
        </w:rPr>
        <w:t>）资本性支出</w:t>
      </w:r>
      <w:r>
        <w:rPr>
          <w:rFonts w:eastAsia="Times New Roman"/>
          <w:b/>
          <w:bCs/>
          <w:color w:val="000000"/>
          <w:kern w:val="0"/>
          <w:sz w:val="27"/>
          <w:szCs w:val="27"/>
          <w:u w:val="single" w:color="000000"/>
        </w:rPr>
        <w:t xml:space="preserve"> 0.79</w:t>
      </w:r>
      <w:r>
        <w:rPr>
          <w:rFonts w:ascii="仿宋_GB2312" w:eastAsia="仿宋_GB2312" w:hAnsi="仿宋_GB2312" w:cs="仿宋_GB2312"/>
          <w:b/>
          <w:bCs/>
          <w:color w:val="000000"/>
          <w:kern w:val="0"/>
          <w:sz w:val="27"/>
          <w:szCs w:val="27"/>
        </w:rPr>
        <w:t>万元。</w:t>
      </w:r>
      <w:r>
        <w:rPr>
          <w:rFonts w:ascii="仿宋_GB2312" w:eastAsia="仿宋_GB2312" w:hAnsi="仿宋_GB2312" w:cs="仿宋_GB2312"/>
          <w:color w:val="000000"/>
          <w:kern w:val="0"/>
          <w:sz w:val="27"/>
          <w:szCs w:val="27"/>
        </w:rPr>
        <w:t>主要包括：办公设备购置。</w:t>
      </w:r>
    </w:p>
    <w:p w:rsidR="00935988" w:rsidRDefault="00EE4E64">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八、财政拨款“三公”经费支出决算情况说明</w:t>
      </w:r>
    </w:p>
    <w:p w:rsidR="00935988" w:rsidRDefault="00EE4E64">
      <w:pPr>
        <w:widowControl/>
        <w:spacing w:before="240" w:after="240"/>
        <w:jc w:val="left"/>
        <w:rPr>
          <w:rFonts w:eastAsia="Times New Roman"/>
          <w:kern w:val="0"/>
          <w:sz w:val="24"/>
        </w:rPr>
      </w:pPr>
      <w:r>
        <w:rPr>
          <w:rFonts w:ascii="kai_ti_gb2312" w:eastAsia="kai_ti_gb2312" w:hAnsi="kai_ti_gb2312" w:cs="kai_ti_gb2312"/>
          <w:b/>
          <w:bCs/>
          <w:kern w:val="0"/>
          <w:sz w:val="27"/>
          <w:szCs w:val="27"/>
        </w:rPr>
        <w:t>    （一）财政拨款“三公”经费支出总体情况说明。</w:t>
      </w:r>
    </w:p>
    <w:p w:rsidR="00935988" w:rsidRDefault="00EE4E64">
      <w:pPr>
        <w:widowControl/>
        <w:spacing w:before="240" w:after="240"/>
        <w:rPr>
          <w:rFonts w:eastAsia="Times New Roman"/>
          <w:kern w:val="0"/>
          <w:sz w:val="24"/>
        </w:rPr>
      </w:pPr>
      <w:r>
        <w:rPr>
          <w:rFonts w:ascii="仿宋_GB2312" w:eastAsia="仿宋_GB2312" w:hAnsi="仿宋_GB2312" w:cs="仿宋_GB2312"/>
          <w:kern w:val="0"/>
          <w:sz w:val="27"/>
          <w:szCs w:val="27"/>
        </w:rPr>
        <w:t xml:space="preserve">    </w:t>
      </w:r>
      <w:r>
        <w:rPr>
          <w:rFonts w:ascii="仿宋_GB2312" w:eastAsia="仿宋_GB2312" w:hAnsi="仿宋_GB2312" w:cs="仿宋_GB2312"/>
          <w:color w:val="000000"/>
          <w:kern w:val="0"/>
          <w:sz w:val="27"/>
          <w:szCs w:val="27"/>
        </w:rPr>
        <w:t>内蒙古自治区中小企业公共服务中心（内蒙古自治区民用爆破器材质量监督检测中心）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年度财政拨款“三公”经费全年预算</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万元，支出决算</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万元，完成预算的</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%。其中：因公出国（境）费全年预算</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万元，支出决算</w:t>
      </w:r>
      <w:r>
        <w:rPr>
          <w:rFonts w:eastAsia="Times New Roman"/>
          <w:color w:val="000000"/>
          <w:kern w:val="0"/>
          <w:sz w:val="27"/>
          <w:szCs w:val="27"/>
          <w:u w:val="single" w:color="000000"/>
        </w:rPr>
        <w:t>0</w:t>
      </w:r>
      <w:r>
        <w:rPr>
          <w:rFonts w:ascii="仿宋_GB2312" w:eastAsia="仿宋_GB2312" w:hAnsi="仿宋_GB2312" w:cs="仿宋_GB2312"/>
          <w:color w:val="000000"/>
          <w:kern w:val="0"/>
          <w:sz w:val="27"/>
          <w:szCs w:val="27"/>
        </w:rPr>
        <w:t>万元，完成预算的</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%；公务用车购置及运行维护费全年预算</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万元，支出决算</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万元，完成预算的</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%；公务接待费全年预算</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万元，支出决算</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万元，完成预算的</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%。2024</w:t>
      </w:r>
      <w:r>
        <w:rPr>
          <w:rFonts w:ascii="仿宋_GB2312" w:eastAsia="仿宋_GB2312" w:hAnsi="仿宋_GB2312" w:cs="仿宋_GB2312"/>
          <w:color w:val="000000"/>
          <w:kern w:val="0"/>
          <w:sz w:val="27"/>
          <w:szCs w:val="27"/>
        </w:rPr>
        <w:lastRenderedPageBreak/>
        <w:t>年度一般公共预算财政拨款“三公”经费全年预算</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万元，支出决算</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万元，与预算差异原因</w:t>
      </w:r>
      <w:r>
        <w:rPr>
          <w:rFonts w:ascii="仿宋_GB2312" w:eastAsia="仿宋_GB2312" w:hAnsi="仿宋_GB2312" w:cs="仿宋_GB2312" w:hint="eastAsia"/>
          <w:color w:val="000000"/>
          <w:kern w:val="0"/>
          <w:sz w:val="27"/>
          <w:szCs w:val="27"/>
        </w:rPr>
        <w:t>：本年无“三公”经费</w:t>
      </w:r>
      <w:r>
        <w:rPr>
          <w:rFonts w:ascii="仿宋_GB2312" w:eastAsia="仿宋_GB2312" w:hAnsi="仿宋_GB2312" w:cs="仿宋_GB2312"/>
          <w:color w:val="000000"/>
          <w:kern w:val="0"/>
          <w:sz w:val="27"/>
          <w:szCs w:val="27"/>
        </w:rPr>
        <w:t>。</w:t>
      </w:r>
      <w:r>
        <w:rPr>
          <w:rFonts w:ascii="kai_ti_gb2312" w:eastAsia="kai_ti_gb2312" w:hAnsi="kai_ti_gb2312" w:cs="kai_ti_gb2312"/>
          <w:b/>
          <w:bCs/>
          <w:kern w:val="0"/>
          <w:sz w:val="27"/>
          <w:szCs w:val="27"/>
        </w:rPr>
        <w:t xml:space="preserve">   </w:t>
      </w:r>
    </w:p>
    <w:p w:rsidR="00935988" w:rsidRDefault="00EE4E64">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九、政府性基金预算财政拨款支出决算情况说明</w:t>
      </w:r>
    </w:p>
    <w:p w:rsidR="00935988" w:rsidRDefault="00EE4E64">
      <w:pPr>
        <w:widowControl/>
        <w:spacing w:before="240" w:after="240"/>
        <w:rPr>
          <w:rFonts w:eastAsia="Times New Roman"/>
          <w:kern w:val="0"/>
          <w:sz w:val="24"/>
        </w:rPr>
      </w:pPr>
      <w:r>
        <w:rPr>
          <w:rFonts w:ascii="仿宋_GB2312" w:eastAsia="仿宋_GB2312" w:hAnsi="仿宋_GB2312" w:cs="仿宋_GB2312"/>
          <w:kern w:val="0"/>
          <w:sz w:val="27"/>
          <w:szCs w:val="27"/>
        </w:rPr>
        <w:t xml:space="preserve">  </w:t>
      </w:r>
      <w:r>
        <w:rPr>
          <w:rFonts w:ascii="仿宋_GB2312" w:eastAsia="仿宋_GB2312" w:hAnsi="仿宋_GB2312" w:cs="仿宋_GB2312"/>
          <w:color w:val="000000"/>
          <w:kern w:val="0"/>
          <w:sz w:val="27"/>
          <w:szCs w:val="27"/>
        </w:rPr>
        <w:t>  内蒙古自治区中小企业公共服务中心（内蒙古自治区民用爆破器材质量监督检测中心）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年度政府性基金预算财政拨款支出决算</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万元。与上年决算相比，增加（减少）</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万元，增长（下降）</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%，变动原因：</w:t>
      </w:r>
      <w:r>
        <w:rPr>
          <w:rFonts w:ascii="仿宋_GB2312" w:eastAsia="仿宋_GB2312" w:hAnsi="仿宋_GB2312" w:cs="仿宋_GB2312"/>
          <w:kern w:val="0"/>
          <w:sz w:val="27"/>
          <w:szCs w:val="27"/>
        </w:rPr>
        <w:t>本年无政府性基金预算财政拨款收、支、余。</w:t>
      </w:r>
      <w:r>
        <w:rPr>
          <w:rFonts w:ascii="仿宋_GB2312" w:eastAsia="仿宋_GB2312" w:hAnsi="仿宋_GB2312" w:cs="仿宋_GB2312"/>
          <w:color w:val="0E00FE"/>
          <w:kern w:val="0"/>
          <w:sz w:val="27"/>
          <w:szCs w:val="27"/>
        </w:rPr>
        <w:t xml:space="preserve">  </w:t>
      </w:r>
    </w:p>
    <w:p w:rsidR="00935988" w:rsidRDefault="00EE4E64">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十、国有资本经营预算财政拨款支出决算情况说明</w:t>
      </w:r>
    </w:p>
    <w:p w:rsidR="00935988" w:rsidRDefault="00EE4E64">
      <w:pPr>
        <w:widowControl/>
        <w:spacing w:before="240" w:after="240"/>
        <w:rPr>
          <w:rFonts w:eastAsia="Times New Roman"/>
          <w:kern w:val="0"/>
          <w:sz w:val="24"/>
        </w:rPr>
      </w:pPr>
      <w:r>
        <w:rPr>
          <w:rFonts w:ascii="仿宋_GB2312" w:eastAsia="仿宋_GB2312" w:hAnsi="仿宋_GB2312" w:cs="仿宋_GB2312"/>
          <w:kern w:val="0"/>
          <w:sz w:val="27"/>
          <w:szCs w:val="27"/>
        </w:rPr>
        <w:t xml:space="preserve">    </w:t>
      </w:r>
      <w:r>
        <w:rPr>
          <w:rFonts w:ascii="仿宋_GB2312" w:eastAsia="仿宋_GB2312" w:hAnsi="仿宋_GB2312" w:cs="仿宋_GB2312"/>
          <w:color w:val="000000"/>
          <w:kern w:val="0"/>
          <w:sz w:val="27"/>
          <w:szCs w:val="27"/>
        </w:rPr>
        <w:t>内蒙古自治区中小企业公共服务中心（内蒙古自治区民用爆破器材质量监督检测中心）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年度国有资本经营预算财政拨款支出决算</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万元。与上年决算相比，增加（减少）</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万元，增长（下降）</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%，变动原因：</w:t>
      </w:r>
      <w:r>
        <w:rPr>
          <w:rFonts w:ascii="仿宋_GB2312" w:eastAsia="仿宋_GB2312" w:hAnsi="仿宋_GB2312" w:cs="仿宋_GB2312"/>
          <w:kern w:val="0"/>
          <w:sz w:val="27"/>
          <w:szCs w:val="27"/>
        </w:rPr>
        <w:t xml:space="preserve">本年无国有资本经营预算财政拨款收、支、余。    </w:t>
      </w:r>
    </w:p>
    <w:p w:rsidR="00935988" w:rsidRDefault="00EE4E64">
      <w:pPr>
        <w:widowControl/>
        <w:spacing w:before="240" w:after="240"/>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十一、机关运行经费（公用经费）支出决算情况说明</w:t>
      </w:r>
    </w:p>
    <w:p w:rsidR="00935988" w:rsidRDefault="00EE4E64">
      <w:pPr>
        <w:widowControl/>
        <w:spacing w:before="240" w:after="240"/>
        <w:rPr>
          <w:rFonts w:eastAsia="Times New Roman"/>
          <w:kern w:val="0"/>
          <w:sz w:val="24"/>
        </w:rPr>
      </w:pPr>
      <w:r>
        <w:rPr>
          <w:rFonts w:ascii="仿宋_GB2312" w:eastAsia="仿宋_GB2312" w:hAnsi="仿宋_GB2312" w:cs="仿宋_GB2312"/>
          <w:kern w:val="0"/>
          <w:sz w:val="27"/>
          <w:szCs w:val="27"/>
        </w:rPr>
        <w:t xml:space="preserve">    </w:t>
      </w:r>
      <w:r>
        <w:rPr>
          <w:rFonts w:ascii="仿宋_GB2312" w:eastAsia="仿宋_GB2312" w:hAnsi="仿宋_GB2312" w:cs="仿宋_GB2312"/>
          <w:color w:val="000000"/>
          <w:kern w:val="0"/>
          <w:sz w:val="27"/>
          <w:szCs w:val="27"/>
        </w:rPr>
        <w:t>内蒙古自治区中小企业公共服务中心（内蒙古自治区民用爆破器材质量监督检测中心） 2024年度公用经费支出决算</w:t>
      </w:r>
      <w:r>
        <w:rPr>
          <w:rFonts w:eastAsia="Times New Roman"/>
          <w:color w:val="000000"/>
          <w:kern w:val="0"/>
          <w:sz w:val="27"/>
          <w:szCs w:val="27"/>
          <w:u w:val="single" w:color="000000"/>
        </w:rPr>
        <w:t xml:space="preserve"> 4.68</w:t>
      </w:r>
      <w:r>
        <w:rPr>
          <w:rFonts w:ascii="仿宋_GB2312" w:eastAsia="仿宋_GB2312" w:hAnsi="仿宋_GB2312" w:cs="仿宋_GB2312"/>
          <w:color w:val="000000"/>
          <w:kern w:val="0"/>
          <w:sz w:val="27"/>
          <w:szCs w:val="27"/>
        </w:rPr>
        <w:t>万元，与上年决算相比，增加</w:t>
      </w:r>
      <w:r>
        <w:rPr>
          <w:rFonts w:eastAsia="Times New Roman"/>
          <w:color w:val="000000"/>
          <w:kern w:val="0"/>
          <w:sz w:val="27"/>
          <w:szCs w:val="27"/>
          <w:u w:val="single" w:color="000000"/>
        </w:rPr>
        <w:t xml:space="preserve"> 0.58</w:t>
      </w:r>
      <w:r>
        <w:rPr>
          <w:rFonts w:ascii="仿宋_GB2312" w:eastAsia="仿宋_GB2312" w:hAnsi="仿宋_GB2312" w:cs="仿宋_GB2312"/>
          <w:color w:val="000000"/>
          <w:kern w:val="0"/>
          <w:sz w:val="27"/>
          <w:szCs w:val="27"/>
        </w:rPr>
        <w:t>万元，增长</w:t>
      </w:r>
      <w:r>
        <w:rPr>
          <w:rFonts w:eastAsia="Times New Roman"/>
          <w:color w:val="000000"/>
          <w:kern w:val="0"/>
          <w:sz w:val="27"/>
          <w:szCs w:val="27"/>
          <w:u w:val="single" w:color="000000"/>
        </w:rPr>
        <w:t xml:space="preserve"> 14.17</w:t>
      </w:r>
      <w:r>
        <w:rPr>
          <w:rFonts w:ascii="仿宋_GB2312" w:eastAsia="仿宋_GB2312" w:hAnsi="仿宋_GB2312" w:cs="仿宋_GB2312"/>
          <w:color w:val="000000"/>
          <w:kern w:val="0"/>
          <w:sz w:val="27"/>
          <w:szCs w:val="27"/>
        </w:rPr>
        <w:t>%，变动原因：</w:t>
      </w:r>
      <w:r>
        <w:rPr>
          <w:rFonts w:ascii="仿宋_GB2312" w:eastAsia="仿宋_GB2312" w:hAnsi="仿宋_GB2312" w:cs="仿宋_GB2312" w:hint="eastAsia"/>
          <w:color w:val="000000"/>
          <w:kern w:val="0"/>
          <w:sz w:val="27"/>
          <w:szCs w:val="27"/>
        </w:rPr>
        <w:t>人员经费正常上涨</w:t>
      </w:r>
      <w:r>
        <w:rPr>
          <w:rFonts w:ascii="仿宋_GB2312" w:eastAsia="仿宋_GB2312" w:hAnsi="仿宋_GB2312" w:cs="仿宋_GB2312"/>
          <w:color w:val="000000"/>
          <w:kern w:val="0"/>
          <w:sz w:val="27"/>
          <w:szCs w:val="27"/>
        </w:rPr>
        <w:t>。其中，机关运行经费支出决算</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万元。比上年决算相比，增加（减少）</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万元，增长（下降）</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%，变动原因：</w:t>
      </w:r>
      <w:r>
        <w:rPr>
          <w:rFonts w:ascii="仿宋_GB2312" w:eastAsia="仿宋_GB2312" w:hAnsi="仿宋_GB2312" w:cs="仿宋_GB2312"/>
          <w:kern w:val="0"/>
          <w:sz w:val="27"/>
          <w:szCs w:val="27"/>
        </w:rPr>
        <w:t>我单位类型为</w:t>
      </w:r>
      <w:r>
        <w:rPr>
          <w:rFonts w:ascii="仿宋_GB2312" w:eastAsia="仿宋_GB2312" w:hAnsi="仿宋_GB2312" w:cs="仿宋_GB2312" w:hint="eastAsia"/>
          <w:kern w:val="0"/>
          <w:sz w:val="27"/>
          <w:szCs w:val="27"/>
        </w:rPr>
        <w:t>公益一</w:t>
      </w:r>
      <w:r>
        <w:rPr>
          <w:rFonts w:ascii="仿宋_GB2312" w:eastAsia="仿宋_GB2312" w:hAnsi="仿宋_GB2312" w:cs="仿宋_GB2312"/>
          <w:kern w:val="0"/>
          <w:sz w:val="27"/>
          <w:szCs w:val="27"/>
        </w:rPr>
        <w:t>类</w:t>
      </w:r>
      <w:r>
        <w:rPr>
          <w:rFonts w:ascii="仿宋_GB2312" w:eastAsia="仿宋_GB2312" w:hAnsi="仿宋_GB2312" w:cs="仿宋_GB2312" w:hint="eastAsia"/>
          <w:kern w:val="0"/>
          <w:sz w:val="27"/>
          <w:szCs w:val="27"/>
        </w:rPr>
        <w:t>事业</w:t>
      </w:r>
      <w:r>
        <w:rPr>
          <w:rFonts w:ascii="仿宋_GB2312" w:eastAsia="仿宋_GB2312" w:hAnsi="仿宋_GB2312" w:cs="仿宋_GB2312"/>
          <w:kern w:val="0"/>
          <w:sz w:val="27"/>
          <w:szCs w:val="27"/>
        </w:rPr>
        <w:t>单位，</w:t>
      </w:r>
      <w:proofErr w:type="gramStart"/>
      <w:r>
        <w:rPr>
          <w:rFonts w:ascii="仿宋_GB2312" w:eastAsia="仿宋_GB2312" w:hAnsi="仿宋_GB2312" w:cs="仿宋_GB2312"/>
          <w:kern w:val="0"/>
          <w:sz w:val="27"/>
          <w:szCs w:val="27"/>
        </w:rPr>
        <w:t>无机关</w:t>
      </w:r>
      <w:proofErr w:type="gramEnd"/>
      <w:r>
        <w:rPr>
          <w:rFonts w:ascii="仿宋_GB2312" w:eastAsia="仿宋_GB2312" w:hAnsi="仿宋_GB2312" w:cs="仿宋_GB2312"/>
          <w:kern w:val="0"/>
          <w:sz w:val="27"/>
          <w:szCs w:val="27"/>
        </w:rPr>
        <w:t>运行经费支出。</w:t>
      </w:r>
    </w:p>
    <w:p w:rsidR="00935988" w:rsidRDefault="00EE4E64">
      <w:pPr>
        <w:widowControl/>
        <w:spacing w:before="240" w:after="240"/>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十二、政府采购支出决算情况说明</w:t>
      </w:r>
    </w:p>
    <w:p w:rsidR="00935988" w:rsidRDefault="00EE4E64">
      <w:pPr>
        <w:widowControl/>
        <w:spacing w:before="240" w:after="240"/>
        <w:rPr>
          <w:rFonts w:eastAsia="Times New Roman"/>
          <w:kern w:val="0"/>
          <w:sz w:val="24"/>
        </w:rPr>
      </w:pPr>
      <w:r>
        <w:rPr>
          <w:rFonts w:ascii="仿宋_GB2312" w:eastAsia="仿宋_GB2312" w:hAnsi="仿宋_GB2312" w:cs="仿宋_GB2312"/>
          <w:kern w:val="0"/>
          <w:sz w:val="27"/>
          <w:szCs w:val="27"/>
        </w:rPr>
        <w:lastRenderedPageBreak/>
        <w:t xml:space="preserve">    </w:t>
      </w:r>
      <w:r>
        <w:rPr>
          <w:rFonts w:ascii="仿宋_GB2312" w:eastAsia="仿宋_GB2312" w:hAnsi="仿宋_GB2312" w:cs="仿宋_GB2312"/>
          <w:color w:val="000000"/>
          <w:kern w:val="0"/>
          <w:sz w:val="27"/>
          <w:szCs w:val="27"/>
        </w:rPr>
        <w:t>内蒙古自治区中小企业公共服务中心（内蒙古自治区民用爆破器材质量监督检测中心）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年度政府采购支出总额</w:t>
      </w:r>
      <w:r>
        <w:rPr>
          <w:rFonts w:ascii="times_new_roman" w:eastAsia="times_new_roman" w:hAnsi="times_new_roman" w:cs="times_new_roman"/>
          <w:color w:val="000000"/>
          <w:kern w:val="0"/>
          <w:sz w:val="27"/>
          <w:szCs w:val="27"/>
          <w:u w:val="single" w:color="000000"/>
        </w:rPr>
        <w:t> 0.79</w:t>
      </w:r>
      <w:r>
        <w:rPr>
          <w:rFonts w:ascii="仿宋_GB2312" w:eastAsia="仿宋_GB2312" w:hAnsi="仿宋_GB2312" w:cs="仿宋_GB2312"/>
          <w:color w:val="000000"/>
          <w:kern w:val="0"/>
          <w:sz w:val="27"/>
          <w:szCs w:val="27"/>
        </w:rPr>
        <w:t>万元，其中：政府采购货物支出</w:t>
      </w:r>
      <w:r>
        <w:rPr>
          <w:rFonts w:ascii="times_new_roman" w:eastAsia="times_new_roman" w:hAnsi="times_new_roman" w:cs="times_new_roman"/>
          <w:color w:val="000000"/>
          <w:kern w:val="0"/>
          <w:sz w:val="27"/>
          <w:szCs w:val="27"/>
          <w:u w:val="single" w:color="000000"/>
        </w:rPr>
        <w:t> 0.79</w:t>
      </w:r>
      <w:r>
        <w:rPr>
          <w:rFonts w:ascii="仿宋_GB2312" w:eastAsia="仿宋_GB2312" w:hAnsi="仿宋_GB2312" w:cs="仿宋_GB2312"/>
          <w:color w:val="000000"/>
          <w:kern w:val="0"/>
          <w:sz w:val="27"/>
          <w:szCs w:val="27"/>
        </w:rPr>
        <w:t>万元、政府采购工程支出</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万元、政府采购服务支出</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w:t>
      </w:r>
      <w:r>
        <w:rPr>
          <w:rFonts w:ascii="仿宋_GB2312" w:eastAsia="仿宋_GB2312" w:hAnsi="仿宋_GB2312" w:cs="仿宋_GB2312"/>
          <w:color w:val="0E00FE"/>
          <w:kern w:val="0"/>
          <w:sz w:val="27"/>
          <w:szCs w:val="27"/>
        </w:rPr>
        <w:t xml:space="preserve">    </w:t>
      </w:r>
    </w:p>
    <w:p w:rsidR="00935988" w:rsidRDefault="00EE4E64">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十三、国有资产占用情况说明</w:t>
      </w:r>
    </w:p>
    <w:p w:rsidR="00935988" w:rsidRDefault="00EE4E64">
      <w:pPr>
        <w:widowControl/>
        <w:spacing w:before="240" w:after="240"/>
        <w:rPr>
          <w:rFonts w:eastAsia="Times New Roman"/>
          <w:kern w:val="0"/>
          <w:sz w:val="24"/>
        </w:rPr>
      </w:pPr>
      <w:r>
        <w:rPr>
          <w:rFonts w:ascii="仿宋_GB2312" w:eastAsia="仿宋_GB2312" w:hAnsi="仿宋_GB2312" w:cs="仿宋_GB2312"/>
          <w:kern w:val="0"/>
          <w:sz w:val="27"/>
          <w:szCs w:val="27"/>
        </w:rPr>
        <w:t>   </w:t>
      </w:r>
      <w:r>
        <w:rPr>
          <w:rFonts w:ascii="仿宋_GB2312" w:eastAsia="仿宋_GB2312" w:hAnsi="仿宋_GB2312" w:cs="仿宋_GB2312"/>
          <w:color w:val="000000"/>
          <w:kern w:val="0"/>
          <w:sz w:val="27"/>
          <w:szCs w:val="27"/>
        </w:rPr>
        <w:t xml:space="preserve"> 内蒙古自治区中小企业公共服务中心（内蒙古自治区民用爆破器材质量监督检测中心） 截至</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w:t>
      </w:r>
      <w:r>
        <w:rPr>
          <w:rFonts w:ascii="times_new_roman" w:eastAsia="times_new_roman" w:hAnsi="times_new_roman" w:cs="times_new_roman"/>
          <w:color w:val="000000"/>
          <w:kern w:val="0"/>
          <w:sz w:val="27"/>
          <w:szCs w:val="27"/>
        </w:rPr>
        <w:t>12</w:t>
      </w:r>
      <w:r>
        <w:rPr>
          <w:rFonts w:ascii="仿宋_GB2312" w:eastAsia="仿宋_GB2312" w:hAnsi="仿宋_GB2312" w:cs="仿宋_GB2312"/>
          <w:color w:val="000000"/>
          <w:kern w:val="0"/>
          <w:sz w:val="27"/>
          <w:szCs w:val="27"/>
        </w:rPr>
        <w:t>月</w:t>
      </w:r>
      <w:r>
        <w:rPr>
          <w:rFonts w:ascii="times_new_roman" w:eastAsia="times_new_roman" w:hAnsi="times_new_roman" w:cs="times_new_roman"/>
          <w:color w:val="000000"/>
          <w:kern w:val="0"/>
          <w:sz w:val="27"/>
          <w:szCs w:val="27"/>
        </w:rPr>
        <w:t>31</w:t>
      </w:r>
      <w:r>
        <w:rPr>
          <w:rFonts w:ascii="仿宋_GB2312" w:eastAsia="仿宋_GB2312" w:hAnsi="仿宋_GB2312" w:cs="仿宋_GB2312"/>
          <w:color w:val="000000"/>
          <w:kern w:val="0"/>
          <w:sz w:val="27"/>
          <w:szCs w:val="27"/>
        </w:rPr>
        <w:t>日，本部门（单位）共有车辆</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辆，其中：副部（省）级及以上领导用车</w:t>
      </w:r>
      <w:r>
        <w:rPr>
          <w:rFonts w:ascii="times_new_roman" w:eastAsia="times_new_roman" w:hAnsi="times_new_roman" w:cs="times_new_roman"/>
          <w:color w:val="000000"/>
          <w:kern w:val="0"/>
          <w:sz w:val="27"/>
          <w:szCs w:val="27"/>
          <w:u w:val="single" w:color="000000"/>
        </w:rPr>
        <w:t>0 </w:t>
      </w:r>
      <w:r>
        <w:rPr>
          <w:rFonts w:ascii="仿宋_GB2312" w:eastAsia="仿宋_GB2312" w:hAnsi="仿宋_GB2312" w:cs="仿宋_GB2312"/>
          <w:color w:val="000000"/>
          <w:kern w:val="0"/>
          <w:sz w:val="27"/>
          <w:szCs w:val="27"/>
        </w:rPr>
        <w:t>辆、主要负责人用车</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辆、机要通信用车</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辆、应急保障用车</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辆、执法执勤用车</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辆、特种专业技术用车</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辆、离退休干部服务用车</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辆，其他用车</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辆；单价100万元（含）以上的设备（不含车辆）</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台（套）。</w:t>
      </w:r>
    </w:p>
    <w:p w:rsidR="00935988" w:rsidRDefault="00EE4E64">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十四、预算绩效情况说明</w:t>
      </w:r>
    </w:p>
    <w:p w:rsidR="00935988" w:rsidRDefault="00EE4E64">
      <w:pPr>
        <w:widowControl/>
        <w:spacing w:before="240" w:after="240"/>
        <w:jc w:val="left"/>
        <w:rPr>
          <w:rFonts w:eastAsia="Times New Roman"/>
          <w:kern w:val="0"/>
          <w:sz w:val="24"/>
        </w:rPr>
      </w:pPr>
      <w:r>
        <w:rPr>
          <w:rFonts w:ascii="kai_ti_gb2312" w:eastAsia="kai_ti_gb2312" w:hAnsi="kai_ti_gb2312" w:cs="kai_ti_gb2312"/>
          <w:b/>
          <w:bCs/>
          <w:kern w:val="0"/>
          <w:sz w:val="27"/>
          <w:szCs w:val="27"/>
        </w:rPr>
        <w:t>    （一）预算绩效管理工作开展情况。</w:t>
      </w:r>
    </w:p>
    <w:p w:rsidR="00935988" w:rsidRDefault="00EE4E64">
      <w:pPr>
        <w:widowControl/>
        <w:spacing w:before="240" w:after="240"/>
        <w:rPr>
          <w:rFonts w:eastAsia="Times New Roman"/>
          <w:kern w:val="0"/>
          <w:sz w:val="24"/>
        </w:rPr>
      </w:pPr>
      <w:r>
        <w:rPr>
          <w:rFonts w:ascii="仿宋_GB2312" w:eastAsia="仿宋_GB2312" w:hAnsi="仿宋_GB2312" w:cs="仿宋_GB2312"/>
          <w:kern w:val="0"/>
          <w:sz w:val="27"/>
          <w:szCs w:val="27"/>
        </w:rPr>
        <w:t xml:space="preserve">    </w:t>
      </w:r>
      <w:r>
        <w:rPr>
          <w:rFonts w:ascii="仿宋_GB2312" w:eastAsia="仿宋_GB2312" w:hAnsi="仿宋_GB2312" w:cs="仿宋_GB2312"/>
          <w:color w:val="000000"/>
          <w:kern w:val="0"/>
          <w:sz w:val="27"/>
          <w:szCs w:val="27"/>
        </w:rPr>
        <w:t>内蒙古自治区中小企业公共服务中心（内蒙古自治区民用爆破器材质量监督检测中心） 根据预算绩效管理要求组织对</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年一般公共预算项目支出全面开展绩效自评，其中</w:t>
      </w:r>
      <w:proofErr w:type="gramStart"/>
      <w:r>
        <w:rPr>
          <w:rFonts w:ascii="仿宋_GB2312" w:eastAsia="仿宋_GB2312" w:hAnsi="仿宋_GB2312" w:cs="仿宋_GB2312"/>
          <w:color w:val="000000"/>
          <w:kern w:val="0"/>
          <w:sz w:val="27"/>
          <w:szCs w:val="27"/>
        </w:rPr>
        <w:t>一级项目</w:t>
      </w:r>
      <w:proofErr w:type="gramEnd"/>
      <w:r>
        <w:rPr>
          <w:rFonts w:ascii="times_new_roman" w:hAnsi="times_new_roman" w:cs="times_new_roman" w:hint="eastAsia"/>
          <w:color w:val="000000"/>
          <w:kern w:val="0"/>
          <w:sz w:val="27"/>
          <w:szCs w:val="27"/>
          <w:u w:val="single" w:color="000000"/>
        </w:rPr>
        <w:t>1</w:t>
      </w:r>
      <w:r>
        <w:rPr>
          <w:rFonts w:ascii="仿宋_GB2312" w:eastAsia="仿宋_GB2312" w:hAnsi="仿宋_GB2312" w:cs="仿宋_GB2312"/>
          <w:color w:val="000000"/>
          <w:kern w:val="0"/>
          <w:sz w:val="27"/>
          <w:szCs w:val="27"/>
        </w:rPr>
        <w:t>个，共涉及资金</w:t>
      </w:r>
      <w:r>
        <w:rPr>
          <w:rFonts w:ascii="times_new_roman" w:hAnsi="times_new_roman" w:cs="times_new_roman" w:hint="eastAsia"/>
          <w:color w:val="000000"/>
          <w:kern w:val="0"/>
          <w:sz w:val="27"/>
          <w:szCs w:val="27"/>
          <w:u w:val="single" w:color="000000"/>
        </w:rPr>
        <w:t>8</w:t>
      </w:r>
      <w:r>
        <w:rPr>
          <w:rFonts w:ascii="仿宋_GB2312" w:eastAsia="仿宋_GB2312" w:hAnsi="仿宋_GB2312" w:cs="仿宋_GB2312"/>
          <w:color w:val="000000"/>
          <w:kern w:val="0"/>
          <w:sz w:val="27"/>
          <w:szCs w:val="27"/>
        </w:rPr>
        <w:t>万元，占一般公共预算项目支出总额的</w:t>
      </w:r>
      <w:r>
        <w:rPr>
          <w:rFonts w:ascii="times_new_roman" w:eastAsia="times_new_roman" w:hAnsi="times_new_roman" w:cs="times_new_roman"/>
          <w:color w:val="000000"/>
          <w:kern w:val="0"/>
          <w:sz w:val="27"/>
          <w:szCs w:val="27"/>
        </w:rPr>
        <w:t>100</w:t>
      </w:r>
      <w:r>
        <w:rPr>
          <w:rFonts w:ascii="仿宋_GB2312" w:eastAsia="仿宋_GB2312" w:hAnsi="仿宋_GB2312" w:cs="仿宋_GB2312"/>
          <w:color w:val="000000"/>
          <w:kern w:val="0"/>
          <w:sz w:val="27"/>
          <w:szCs w:val="27"/>
        </w:rPr>
        <w:t>%；</w:t>
      </w:r>
    </w:p>
    <w:p w:rsidR="00935988" w:rsidRDefault="00EE4E64">
      <w:pPr>
        <w:widowControl/>
        <w:spacing w:before="240" w:after="240"/>
        <w:rPr>
          <w:rFonts w:ascii="仿宋_GB2312" w:eastAsia="仿宋_GB2312" w:hAnsi="仿宋_GB2312" w:cs="仿宋_GB2312"/>
          <w:color w:val="000000"/>
          <w:kern w:val="0"/>
          <w:sz w:val="27"/>
          <w:szCs w:val="27"/>
        </w:rPr>
      </w:pPr>
      <w:r>
        <w:rPr>
          <w:rFonts w:ascii="仿宋_GB2312" w:eastAsia="仿宋_GB2312" w:hAnsi="仿宋_GB2312" w:cs="仿宋_GB2312"/>
          <w:color w:val="000000"/>
          <w:kern w:val="0"/>
          <w:sz w:val="27"/>
          <w:szCs w:val="27"/>
        </w:rPr>
        <w:t>    组织对“</w:t>
      </w:r>
      <w:r>
        <w:rPr>
          <w:rFonts w:ascii="仿宋_GB2312" w:eastAsia="仿宋_GB2312" w:hAnsi="仿宋_GB2312" w:cs="仿宋_GB2312" w:hint="eastAsia"/>
          <w:color w:val="000000"/>
          <w:kern w:val="0"/>
          <w:sz w:val="27"/>
          <w:szCs w:val="27"/>
        </w:rPr>
        <w:t>民爆生产和流通企业检查经费</w:t>
      </w:r>
      <w:r>
        <w:rPr>
          <w:rFonts w:ascii="仿宋_GB2312" w:eastAsia="仿宋_GB2312" w:hAnsi="仿宋_GB2312" w:cs="仿宋_GB2312"/>
          <w:color w:val="000000"/>
          <w:kern w:val="0"/>
          <w:sz w:val="27"/>
          <w:szCs w:val="27"/>
        </w:rPr>
        <w:t>”等</w:t>
      </w:r>
      <w:r>
        <w:rPr>
          <w:rFonts w:ascii="仿宋_GB2312" w:eastAsia="仿宋_GB2312" w:hAnsi="仿宋_GB2312" w:cs="仿宋_GB2312"/>
          <w:color w:val="000000"/>
          <w:kern w:val="0"/>
          <w:sz w:val="27"/>
          <w:szCs w:val="27"/>
          <w:u w:val="single" w:color="000000"/>
        </w:rPr>
        <w:t> </w:t>
      </w:r>
      <w:r>
        <w:rPr>
          <w:rFonts w:ascii="仿宋_GB2312" w:eastAsia="仿宋_GB2312" w:hAnsi="仿宋_GB2312" w:cs="仿宋_GB2312" w:hint="eastAsia"/>
          <w:color w:val="000000"/>
          <w:kern w:val="0"/>
          <w:sz w:val="27"/>
          <w:szCs w:val="27"/>
          <w:u w:val="single" w:color="000000"/>
        </w:rPr>
        <w:t>1</w:t>
      </w:r>
      <w:r>
        <w:rPr>
          <w:rFonts w:ascii="仿宋_GB2312" w:eastAsia="仿宋_GB2312" w:hAnsi="仿宋_GB2312" w:cs="仿宋_GB2312"/>
          <w:color w:val="000000"/>
          <w:kern w:val="0"/>
          <w:sz w:val="27"/>
          <w:szCs w:val="27"/>
        </w:rPr>
        <w:t>个项目开展了部门评价，涉及一般公共预算支出</w:t>
      </w:r>
      <w:r>
        <w:rPr>
          <w:rFonts w:ascii="times_new_roman" w:hAnsi="times_new_roman" w:cs="times_new_roman" w:hint="eastAsia"/>
          <w:color w:val="000000"/>
          <w:kern w:val="0"/>
          <w:sz w:val="27"/>
          <w:szCs w:val="27"/>
          <w:u w:val="single" w:color="000000"/>
        </w:rPr>
        <w:t>8</w:t>
      </w:r>
      <w:r>
        <w:rPr>
          <w:rFonts w:ascii="仿宋_GB2312" w:eastAsia="仿宋_GB2312" w:hAnsi="仿宋_GB2312" w:cs="仿宋_GB2312"/>
          <w:color w:val="000000"/>
          <w:kern w:val="0"/>
          <w:sz w:val="27"/>
          <w:szCs w:val="27"/>
        </w:rPr>
        <w:t>万元</w:t>
      </w:r>
      <w:r>
        <w:rPr>
          <w:rFonts w:ascii="仿宋_GB2312" w:eastAsia="仿宋_GB2312" w:hAnsi="仿宋_GB2312" w:cs="仿宋_GB2312" w:hint="eastAsia"/>
          <w:color w:val="000000"/>
          <w:kern w:val="0"/>
          <w:sz w:val="27"/>
          <w:szCs w:val="27"/>
        </w:rPr>
        <w:t>。</w:t>
      </w:r>
      <w:r>
        <w:rPr>
          <w:rFonts w:ascii="仿宋_GB2312" w:eastAsia="仿宋_GB2312" w:hAnsi="仿宋_GB2312" w:cs="仿宋_GB2312"/>
          <w:color w:val="000000"/>
          <w:kern w:val="0"/>
          <w:sz w:val="27"/>
          <w:szCs w:val="27"/>
        </w:rPr>
        <w:t>从评价情况看，以上项目</w:t>
      </w:r>
      <w:r>
        <w:rPr>
          <w:rFonts w:ascii="仿宋_GB2312" w:eastAsia="仿宋_GB2312" w:hAnsi="仿宋_GB2312" w:cs="仿宋_GB2312" w:hint="eastAsia"/>
          <w:color w:val="000000"/>
          <w:kern w:val="0"/>
          <w:sz w:val="27"/>
          <w:szCs w:val="27"/>
        </w:rPr>
        <w:t>未超过预算资金，目标完成情况良好。</w:t>
      </w:r>
    </w:p>
    <w:p w:rsidR="00935988" w:rsidRDefault="00EE4E64">
      <w:pPr>
        <w:widowControl/>
        <w:spacing w:before="240" w:after="240"/>
        <w:jc w:val="left"/>
        <w:rPr>
          <w:rFonts w:eastAsia="Times New Roman"/>
          <w:kern w:val="0"/>
          <w:sz w:val="24"/>
        </w:rPr>
      </w:pPr>
      <w:r>
        <w:rPr>
          <w:rFonts w:ascii="kai_ti_gb2312" w:eastAsia="kai_ti_gb2312" w:hAnsi="kai_ti_gb2312" w:cs="kai_ti_gb2312"/>
          <w:b/>
          <w:bCs/>
          <w:color w:val="000000"/>
          <w:kern w:val="0"/>
          <w:sz w:val="27"/>
          <w:szCs w:val="27"/>
        </w:rPr>
        <w:t>    （二）部门（单位）决算</w:t>
      </w:r>
      <w:proofErr w:type="gramStart"/>
      <w:r>
        <w:rPr>
          <w:rFonts w:ascii="kai_ti_gb2312" w:eastAsia="kai_ti_gb2312" w:hAnsi="kai_ti_gb2312" w:cs="kai_ti_gb2312"/>
          <w:b/>
          <w:bCs/>
          <w:color w:val="000000"/>
          <w:kern w:val="0"/>
          <w:sz w:val="27"/>
          <w:szCs w:val="27"/>
        </w:rPr>
        <w:t>中项目</w:t>
      </w:r>
      <w:proofErr w:type="gramEnd"/>
      <w:r>
        <w:rPr>
          <w:rFonts w:ascii="kai_ti_gb2312" w:eastAsia="kai_ti_gb2312" w:hAnsi="kai_ti_gb2312" w:cs="kai_ti_gb2312"/>
          <w:b/>
          <w:bCs/>
          <w:color w:val="000000"/>
          <w:kern w:val="0"/>
          <w:sz w:val="27"/>
          <w:szCs w:val="27"/>
        </w:rPr>
        <w:t>绩效自评结果。</w:t>
      </w:r>
    </w:p>
    <w:p w:rsidR="00935988" w:rsidRDefault="00EE4E64">
      <w:pPr>
        <w:widowControl/>
        <w:spacing w:before="240" w:after="240"/>
        <w:rPr>
          <w:rFonts w:eastAsia="Times New Roman"/>
          <w:kern w:val="0"/>
          <w:sz w:val="24"/>
        </w:rPr>
      </w:pPr>
      <w:r>
        <w:rPr>
          <w:rFonts w:ascii="仿宋_GB2312" w:eastAsia="仿宋_GB2312" w:hAnsi="仿宋_GB2312" w:cs="仿宋_GB2312"/>
          <w:color w:val="000000"/>
          <w:kern w:val="0"/>
          <w:sz w:val="27"/>
          <w:szCs w:val="27"/>
        </w:rPr>
        <w:lastRenderedPageBreak/>
        <w:t>    内蒙古自治区中小企业公共服务中心（内蒙古自治区民用爆破器材质量监督检测中心）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年度在决算中反映</w:t>
      </w:r>
      <w:r>
        <w:rPr>
          <w:rFonts w:ascii="times_new_roman" w:hAnsi="times_new_roman" w:cs="times_new_roman" w:hint="eastAsia"/>
          <w:color w:val="000000"/>
          <w:kern w:val="0"/>
          <w:sz w:val="27"/>
          <w:szCs w:val="27"/>
          <w:u w:val="single" w:color="000000"/>
        </w:rPr>
        <w:t>1</w:t>
      </w:r>
      <w:r>
        <w:rPr>
          <w:rFonts w:ascii="仿宋_GB2312" w:eastAsia="仿宋_GB2312" w:hAnsi="仿宋_GB2312" w:cs="仿宋_GB2312"/>
          <w:color w:val="000000"/>
          <w:kern w:val="0"/>
          <w:sz w:val="27"/>
          <w:szCs w:val="27"/>
        </w:rPr>
        <w:t>个一般公共预算项目的绩效自评结果。</w:t>
      </w:r>
    </w:p>
    <w:p w:rsidR="00935988" w:rsidRDefault="00EE4E64">
      <w:pPr>
        <w:widowControl/>
        <w:numPr>
          <w:ilvl w:val="0"/>
          <w:numId w:val="1"/>
        </w:numPr>
        <w:spacing w:before="240" w:after="240"/>
        <w:rPr>
          <w:rFonts w:ascii="仿宋_GB2312" w:eastAsia="仿宋_GB2312" w:hAnsi="仿宋_GB2312" w:cs="仿宋_GB2312"/>
          <w:color w:val="000000"/>
          <w:kern w:val="0"/>
          <w:sz w:val="27"/>
          <w:szCs w:val="27"/>
        </w:rPr>
      </w:pPr>
      <w:r>
        <w:rPr>
          <w:rFonts w:ascii="仿宋_GB2312" w:eastAsia="仿宋_GB2312" w:hAnsi="仿宋_GB2312" w:cs="仿宋_GB2312" w:hint="eastAsia"/>
          <w:color w:val="000000"/>
          <w:kern w:val="0"/>
          <w:sz w:val="27"/>
          <w:szCs w:val="27"/>
        </w:rPr>
        <w:t>民</w:t>
      </w:r>
      <w:proofErr w:type="gramStart"/>
      <w:r>
        <w:rPr>
          <w:rFonts w:ascii="仿宋_GB2312" w:eastAsia="仿宋_GB2312" w:hAnsi="仿宋_GB2312" w:cs="仿宋_GB2312" w:hint="eastAsia"/>
          <w:color w:val="000000"/>
          <w:kern w:val="0"/>
          <w:sz w:val="27"/>
          <w:szCs w:val="27"/>
        </w:rPr>
        <w:t>爆生产</w:t>
      </w:r>
      <w:proofErr w:type="gramEnd"/>
      <w:r>
        <w:rPr>
          <w:rFonts w:ascii="仿宋_GB2312" w:eastAsia="仿宋_GB2312" w:hAnsi="仿宋_GB2312" w:cs="仿宋_GB2312" w:hint="eastAsia"/>
          <w:color w:val="000000"/>
          <w:kern w:val="0"/>
          <w:sz w:val="27"/>
          <w:szCs w:val="27"/>
        </w:rPr>
        <w:t>和流通企业检查经费</w:t>
      </w:r>
      <w:r>
        <w:rPr>
          <w:rFonts w:ascii="仿宋_GB2312" w:eastAsia="仿宋_GB2312" w:hAnsi="仿宋_GB2312" w:cs="仿宋_GB2312"/>
          <w:color w:val="000000"/>
          <w:kern w:val="0"/>
          <w:sz w:val="27"/>
          <w:szCs w:val="27"/>
        </w:rPr>
        <w:t>项目自评综述：根据年初设定的绩效目标，项目自评得分</w:t>
      </w:r>
      <w:r>
        <w:rPr>
          <w:rFonts w:ascii="times_new_roman" w:hAnsi="times_new_roman" w:cs="times_new_roman" w:hint="eastAsia"/>
          <w:color w:val="000000"/>
          <w:kern w:val="0"/>
          <w:sz w:val="27"/>
          <w:szCs w:val="27"/>
          <w:u w:val="single" w:color="000000"/>
        </w:rPr>
        <w:t>88.97</w:t>
      </w:r>
      <w:r>
        <w:rPr>
          <w:rFonts w:ascii="仿宋_GB2312" w:eastAsia="仿宋_GB2312" w:hAnsi="仿宋_GB2312" w:cs="仿宋_GB2312"/>
          <w:color w:val="000000"/>
          <w:kern w:val="0"/>
          <w:sz w:val="27"/>
          <w:szCs w:val="27"/>
        </w:rPr>
        <w:t>分。全年预算数为</w:t>
      </w:r>
      <w:r>
        <w:rPr>
          <w:rFonts w:ascii="times_new_roman" w:hAnsi="times_new_roman" w:cs="times_new_roman" w:hint="eastAsia"/>
          <w:color w:val="000000"/>
          <w:kern w:val="0"/>
          <w:sz w:val="27"/>
          <w:szCs w:val="27"/>
          <w:u w:val="single" w:color="000000"/>
        </w:rPr>
        <w:t>8</w:t>
      </w:r>
      <w:r>
        <w:rPr>
          <w:rFonts w:ascii="仿宋_GB2312" w:eastAsia="仿宋_GB2312" w:hAnsi="仿宋_GB2312" w:cs="仿宋_GB2312"/>
          <w:color w:val="000000"/>
          <w:kern w:val="0"/>
          <w:sz w:val="27"/>
          <w:szCs w:val="27"/>
        </w:rPr>
        <w:t>万元，执行数为</w:t>
      </w:r>
      <w:r>
        <w:rPr>
          <w:rFonts w:ascii="times_new_roman" w:hAnsi="times_new_roman" w:cs="times_new_roman" w:hint="eastAsia"/>
          <w:color w:val="000000"/>
          <w:kern w:val="0"/>
          <w:sz w:val="27"/>
          <w:szCs w:val="27"/>
          <w:u w:val="single" w:color="000000"/>
        </w:rPr>
        <w:t>6.81</w:t>
      </w:r>
      <w:r>
        <w:rPr>
          <w:rFonts w:ascii="仿宋_GB2312" w:eastAsia="仿宋_GB2312" w:hAnsi="仿宋_GB2312" w:cs="仿宋_GB2312"/>
          <w:color w:val="000000"/>
          <w:kern w:val="0"/>
          <w:sz w:val="27"/>
          <w:szCs w:val="27"/>
        </w:rPr>
        <w:t>万元，完成预算的</w:t>
      </w:r>
      <w:r>
        <w:rPr>
          <w:rFonts w:ascii="times_new_roman" w:hAnsi="times_new_roman" w:cs="times_new_roman" w:hint="eastAsia"/>
          <w:color w:val="000000"/>
          <w:kern w:val="0"/>
          <w:sz w:val="27"/>
          <w:szCs w:val="27"/>
          <w:u w:val="single" w:color="000000"/>
        </w:rPr>
        <w:t>85.13</w:t>
      </w:r>
      <w:r>
        <w:rPr>
          <w:rFonts w:ascii="仿宋_GB2312" w:eastAsia="仿宋_GB2312" w:hAnsi="仿宋_GB2312" w:cs="仿宋_GB2312"/>
          <w:color w:val="000000"/>
          <w:kern w:val="0"/>
          <w:sz w:val="27"/>
          <w:szCs w:val="27"/>
        </w:rPr>
        <w:t>%。项目绩效目标完成情况：</w:t>
      </w:r>
      <w:r>
        <w:rPr>
          <w:rFonts w:ascii="仿宋_GB2312" w:eastAsia="仿宋_GB2312" w:hAnsi="仿宋_GB2312" w:cs="仿宋_GB2312" w:hint="eastAsia"/>
          <w:color w:val="000000"/>
          <w:kern w:val="0"/>
          <w:sz w:val="27"/>
          <w:szCs w:val="27"/>
        </w:rPr>
        <w:t>2024年共完成了全区13户民</w:t>
      </w:r>
      <w:proofErr w:type="gramStart"/>
      <w:r>
        <w:rPr>
          <w:rFonts w:ascii="仿宋_GB2312" w:eastAsia="仿宋_GB2312" w:hAnsi="仿宋_GB2312" w:cs="仿宋_GB2312" w:hint="eastAsia"/>
          <w:color w:val="000000"/>
          <w:kern w:val="0"/>
          <w:sz w:val="27"/>
          <w:szCs w:val="27"/>
        </w:rPr>
        <w:t>爆生产</w:t>
      </w:r>
      <w:proofErr w:type="gramEnd"/>
      <w:r>
        <w:rPr>
          <w:rFonts w:ascii="仿宋_GB2312" w:eastAsia="仿宋_GB2312" w:hAnsi="仿宋_GB2312" w:cs="仿宋_GB2312" w:hint="eastAsia"/>
          <w:color w:val="000000"/>
          <w:kern w:val="0"/>
          <w:sz w:val="27"/>
          <w:szCs w:val="27"/>
        </w:rPr>
        <w:t>企业厂点的质量监督工作,1次工信部组织的全国抽检,5次企业现场集体培训,项目资金的使用未超出预算资金,保障了工作目标的顺利完成。</w:t>
      </w:r>
      <w:r>
        <w:rPr>
          <w:rFonts w:ascii="仿宋_GB2312" w:eastAsia="仿宋_GB2312" w:hAnsi="仿宋_GB2312" w:cs="仿宋_GB2312"/>
          <w:color w:val="000000"/>
          <w:kern w:val="0"/>
          <w:sz w:val="27"/>
          <w:szCs w:val="27"/>
        </w:rPr>
        <w:t>发现的主要问题及原因：</w:t>
      </w:r>
      <w:r>
        <w:rPr>
          <w:rFonts w:ascii="仿宋_GB2312" w:eastAsia="仿宋_GB2312" w:hAnsi="仿宋_GB2312" w:cs="仿宋_GB2312" w:hint="eastAsia"/>
          <w:color w:val="000000"/>
          <w:kern w:val="0"/>
          <w:sz w:val="27"/>
          <w:szCs w:val="27"/>
        </w:rPr>
        <w:t>项目资金使用不够充分，原因是企业生产经营活动受季节和市场需求影响较大,导致生产经营活动的不能够持续进行,赴企业开展工作日程安排不确定性较大，影响了专项资金的使用进度和执行率。</w:t>
      </w:r>
      <w:r>
        <w:rPr>
          <w:rFonts w:ascii="仿宋_GB2312" w:eastAsia="仿宋_GB2312" w:hAnsi="仿宋_GB2312" w:cs="仿宋_GB2312"/>
          <w:color w:val="000000"/>
          <w:kern w:val="0"/>
          <w:sz w:val="27"/>
          <w:szCs w:val="27"/>
        </w:rPr>
        <w:t>下一步改进措施：</w:t>
      </w:r>
      <w:r>
        <w:rPr>
          <w:rFonts w:ascii="仿宋_GB2312" w:eastAsia="仿宋_GB2312" w:hAnsi="仿宋_GB2312" w:cs="仿宋_GB2312" w:hint="eastAsia"/>
          <w:color w:val="000000"/>
          <w:kern w:val="0"/>
          <w:sz w:val="27"/>
          <w:szCs w:val="27"/>
        </w:rPr>
        <w:t>提前掌握企业生产经营状况,及时沟通,确保业务工作及时推进，预算按时执行。</w:t>
      </w:r>
    </w:p>
    <w:p w:rsidR="00935988" w:rsidRDefault="00935988">
      <w:pPr>
        <w:widowControl/>
        <w:spacing w:before="240" w:after="240"/>
        <w:ind w:left="360"/>
        <w:rPr>
          <w:rFonts w:ascii="仿宋_GB2312" w:eastAsia="仿宋_GB2312" w:hAnsi="仿宋_GB2312" w:cs="仿宋_GB2312"/>
          <w:color w:val="000000"/>
          <w:kern w:val="0"/>
          <w:sz w:val="27"/>
          <w:szCs w:val="27"/>
        </w:rPr>
      </w:pPr>
    </w:p>
    <w:tbl>
      <w:tblPr>
        <w:tblW w:w="9900" w:type="dxa"/>
        <w:tblInd w:w="93" w:type="dxa"/>
        <w:tblLook w:val="04A0"/>
      </w:tblPr>
      <w:tblGrid>
        <w:gridCol w:w="575"/>
        <w:gridCol w:w="703"/>
        <w:gridCol w:w="1068"/>
        <w:gridCol w:w="1173"/>
        <w:gridCol w:w="775"/>
        <w:gridCol w:w="775"/>
        <w:gridCol w:w="1083"/>
        <w:gridCol w:w="689"/>
        <w:gridCol w:w="596"/>
        <w:gridCol w:w="486"/>
        <w:gridCol w:w="666"/>
        <w:gridCol w:w="1311"/>
      </w:tblGrid>
      <w:tr w:rsidR="00935988">
        <w:trPr>
          <w:trHeight w:val="960"/>
        </w:trPr>
        <w:tc>
          <w:tcPr>
            <w:tcW w:w="9900"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935988" w:rsidRDefault="00EE4E64">
            <w:pPr>
              <w:widowControl/>
              <w:jc w:val="center"/>
              <w:textAlignment w:val="center"/>
              <w:rPr>
                <w:rFonts w:ascii="宋体" w:hAnsi="宋体" w:cs="宋体"/>
                <w:b/>
                <w:bCs/>
                <w:color w:val="000000"/>
                <w:sz w:val="40"/>
                <w:szCs w:val="40"/>
              </w:rPr>
            </w:pPr>
            <w:r>
              <w:rPr>
                <w:rFonts w:ascii="宋体" w:hAnsi="宋体" w:cs="宋体" w:hint="eastAsia"/>
                <w:b/>
                <w:bCs/>
                <w:color w:val="000000"/>
                <w:kern w:val="0"/>
                <w:sz w:val="40"/>
                <w:szCs w:val="40"/>
              </w:rPr>
              <w:t>项目支出绩效自评表</w:t>
            </w:r>
            <w:r>
              <w:rPr>
                <w:rFonts w:ascii="宋体" w:hAnsi="宋体" w:cs="宋体" w:hint="eastAsia"/>
                <w:b/>
                <w:bCs/>
                <w:color w:val="000000"/>
                <w:kern w:val="0"/>
                <w:sz w:val="40"/>
                <w:szCs w:val="40"/>
              </w:rPr>
              <w:br/>
              <w:t>(2024年度）</w:t>
            </w:r>
          </w:p>
        </w:tc>
      </w:tr>
      <w:tr w:rsidR="00935988">
        <w:trPr>
          <w:trHeight w:val="379"/>
        </w:trPr>
        <w:tc>
          <w:tcPr>
            <w:tcW w:w="130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35988" w:rsidRDefault="00EE4E64">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项目名称</w:t>
            </w:r>
          </w:p>
        </w:tc>
        <w:tc>
          <w:tcPr>
            <w:tcW w:w="8595"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935988" w:rsidRDefault="00EE4E64">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民</w:t>
            </w:r>
            <w:proofErr w:type="gramStart"/>
            <w:r>
              <w:rPr>
                <w:rFonts w:ascii="宋体" w:hAnsi="宋体" w:cs="宋体" w:hint="eastAsia"/>
                <w:color w:val="000000"/>
                <w:kern w:val="0"/>
                <w:sz w:val="18"/>
                <w:szCs w:val="18"/>
              </w:rPr>
              <w:t>爆生产</w:t>
            </w:r>
            <w:proofErr w:type="gramEnd"/>
            <w:r>
              <w:rPr>
                <w:rFonts w:ascii="宋体" w:hAnsi="宋体" w:cs="宋体" w:hint="eastAsia"/>
                <w:color w:val="000000"/>
                <w:kern w:val="0"/>
                <w:sz w:val="18"/>
                <w:szCs w:val="18"/>
              </w:rPr>
              <w:t>和流通企业检查经费</w:t>
            </w:r>
          </w:p>
        </w:tc>
      </w:tr>
      <w:tr w:rsidR="00935988">
        <w:trPr>
          <w:trHeight w:val="620"/>
        </w:trPr>
        <w:tc>
          <w:tcPr>
            <w:tcW w:w="130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35988" w:rsidRDefault="00EE4E64">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主管部门</w:t>
            </w:r>
          </w:p>
        </w:tc>
        <w:tc>
          <w:tcPr>
            <w:tcW w:w="390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935988" w:rsidRDefault="00EE4E64">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内蒙古自治区工业和信息化</w:t>
            </w:r>
            <w:proofErr w:type="gramStart"/>
            <w:r>
              <w:rPr>
                <w:rFonts w:ascii="宋体" w:hAnsi="宋体" w:cs="宋体" w:hint="eastAsia"/>
                <w:color w:val="000000"/>
                <w:kern w:val="0"/>
                <w:sz w:val="18"/>
                <w:szCs w:val="18"/>
              </w:rPr>
              <w:t>厅部门</w:t>
            </w:r>
            <w:proofErr w:type="gramEnd"/>
          </w:p>
        </w:tc>
        <w:tc>
          <w:tcPr>
            <w:tcW w:w="18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35988" w:rsidRDefault="00EE4E64">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实施单位</w:t>
            </w:r>
          </w:p>
        </w:tc>
        <w:tc>
          <w:tcPr>
            <w:tcW w:w="289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935988" w:rsidRDefault="00EE4E64">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内蒙古自治区中小企业公共服务中心（内蒙古自治区民用爆破器材质量监督检测中心）</w:t>
            </w:r>
          </w:p>
        </w:tc>
      </w:tr>
      <w:tr w:rsidR="00935988">
        <w:trPr>
          <w:trHeight w:val="379"/>
        </w:trPr>
        <w:tc>
          <w:tcPr>
            <w:tcW w:w="1305"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项目资金</w:t>
            </w:r>
            <w:r>
              <w:rPr>
                <w:rFonts w:ascii="宋体" w:hAnsi="宋体" w:cs="宋体" w:hint="eastAsia"/>
                <w:color w:val="000000"/>
                <w:kern w:val="0"/>
                <w:sz w:val="18"/>
                <w:szCs w:val="18"/>
              </w:rPr>
              <w:br/>
              <w:t>（万元）</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5988" w:rsidRDefault="00935988">
            <w:pPr>
              <w:rPr>
                <w:rFonts w:ascii="宋体" w:hAnsi="宋体" w:cs="宋体"/>
                <w:color w:val="000000"/>
                <w:sz w:val="18"/>
                <w:szCs w:val="18"/>
              </w:rPr>
            </w:pPr>
          </w:p>
        </w:tc>
        <w:tc>
          <w:tcPr>
            <w:tcW w:w="1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年初预算数</w:t>
            </w:r>
          </w:p>
        </w:tc>
        <w:tc>
          <w:tcPr>
            <w:tcW w:w="159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全年预算数</w:t>
            </w:r>
          </w:p>
        </w:tc>
        <w:tc>
          <w:tcPr>
            <w:tcW w:w="18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全年执行数</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9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执行率（%）</w:t>
            </w: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得分</w:t>
            </w:r>
          </w:p>
        </w:tc>
      </w:tr>
      <w:tr w:rsidR="00935988">
        <w:trPr>
          <w:trHeight w:val="379"/>
        </w:trPr>
        <w:tc>
          <w:tcPr>
            <w:tcW w:w="1305"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935988" w:rsidRDefault="00935988">
            <w:pPr>
              <w:jc w:val="center"/>
              <w:rPr>
                <w:rFonts w:ascii="宋体" w:hAnsi="宋体" w:cs="宋体"/>
                <w:color w:val="000000"/>
                <w:sz w:val="18"/>
                <w:szCs w:val="18"/>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年度资金总额</w:t>
            </w:r>
          </w:p>
        </w:tc>
        <w:tc>
          <w:tcPr>
            <w:tcW w:w="1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5988" w:rsidRDefault="00EE4E64">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8</w:t>
            </w:r>
          </w:p>
        </w:tc>
        <w:tc>
          <w:tcPr>
            <w:tcW w:w="159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6.81</w:t>
            </w:r>
          </w:p>
        </w:tc>
        <w:tc>
          <w:tcPr>
            <w:tcW w:w="18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6.81</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9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1000000</w:t>
            </w: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r>
      <w:tr w:rsidR="00935988">
        <w:trPr>
          <w:trHeight w:val="379"/>
        </w:trPr>
        <w:tc>
          <w:tcPr>
            <w:tcW w:w="1305"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935988" w:rsidRDefault="00935988">
            <w:pPr>
              <w:jc w:val="center"/>
              <w:rPr>
                <w:rFonts w:ascii="宋体" w:hAnsi="宋体" w:cs="宋体"/>
                <w:color w:val="000000"/>
                <w:sz w:val="18"/>
                <w:szCs w:val="18"/>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5988" w:rsidRDefault="00EE4E64">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其中：财政拨款</w:t>
            </w:r>
          </w:p>
        </w:tc>
        <w:tc>
          <w:tcPr>
            <w:tcW w:w="1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5988" w:rsidRDefault="00EE4E64">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8</w:t>
            </w:r>
          </w:p>
        </w:tc>
        <w:tc>
          <w:tcPr>
            <w:tcW w:w="159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6.81</w:t>
            </w:r>
          </w:p>
        </w:tc>
        <w:tc>
          <w:tcPr>
            <w:tcW w:w="18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6.81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988" w:rsidRDefault="00EE4E64">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c>
          <w:tcPr>
            <w:tcW w:w="9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1000000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988" w:rsidRDefault="00EE4E64">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r>
      <w:tr w:rsidR="00935988">
        <w:trPr>
          <w:trHeight w:val="379"/>
        </w:trPr>
        <w:tc>
          <w:tcPr>
            <w:tcW w:w="1305"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935988" w:rsidRDefault="00935988">
            <w:pPr>
              <w:jc w:val="center"/>
              <w:rPr>
                <w:rFonts w:ascii="宋体" w:hAnsi="宋体" w:cs="宋体"/>
                <w:color w:val="000000"/>
                <w:sz w:val="18"/>
                <w:szCs w:val="18"/>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上年结转资金</w:t>
            </w:r>
          </w:p>
        </w:tc>
        <w:tc>
          <w:tcPr>
            <w:tcW w:w="1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5988" w:rsidRDefault="00935988">
            <w:pPr>
              <w:rPr>
                <w:rFonts w:ascii="宋体" w:hAnsi="宋体" w:cs="宋体"/>
                <w:color w:val="000000"/>
                <w:sz w:val="18"/>
                <w:szCs w:val="18"/>
              </w:rPr>
            </w:pPr>
          </w:p>
        </w:tc>
        <w:tc>
          <w:tcPr>
            <w:tcW w:w="159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35988" w:rsidRDefault="00935988">
            <w:pPr>
              <w:jc w:val="center"/>
              <w:rPr>
                <w:rFonts w:ascii="宋体" w:hAnsi="宋体" w:cs="宋体"/>
                <w:color w:val="000000"/>
                <w:sz w:val="18"/>
                <w:szCs w:val="18"/>
              </w:rPr>
            </w:pPr>
          </w:p>
        </w:tc>
        <w:tc>
          <w:tcPr>
            <w:tcW w:w="18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35988" w:rsidRDefault="00935988">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988" w:rsidRDefault="00EE4E64">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c>
          <w:tcPr>
            <w:tcW w:w="9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35988" w:rsidRDefault="00935988">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988" w:rsidRDefault="00EE4E64">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r>
      <w:tr w:rsidR="00935988">
        <w:trPr>
          <w:trHeight w:val="379"/>
        </w:trPr>
        <w:tc>
          <w:tcPr>
            <w:tcW w:w="1305"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935988" w:rsidRDefault="00935988">
            <w:pPr>
              <w:jc w:val="center"/>
              <w:rPr>
                <w:rFonts w:ascii="宋体" w:hAnsi="宋体" w:cs="宋体"/>
                <w:color w:val="000000"/>
                <w:sz w:val="18"/>
                <w:szCs w:val="18"/>
              </w:rPr>
            </w:pP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其他资金</w:t>
            </w:r>
          </w:p>
        </w:tc>
        <w:tc>
          <w:tcPr>
            <w:tcW w:w="1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5988" w:rsidRDefault="00EE4E64">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159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18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988" w:rsidRDefault="00EE4E64">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c>
          <w:tcPr>
            <w:tcW w:w="9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988" w:rsidRDefault="00EE4E64">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r>
      <w:tr w:rsidR="00935988">
        <w:trPr>
          <w:trHeight w:val="379"/>
        </w:trPr>
        <w:tc>
          <w:tcPr>
            <w:tcW w:w="1305"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年度总体目</w:t>
            </w:r>
            <w:r>
              <w:rPr>
                <w:rFonts w:ascii="宋体" w:hAnsi="宋体" w:cs="宋体" w:hint="eastAsia"/>
                <w:color w:val="000000"/>
                <w:kern w:val="0"/>
                <w:sz w:val="18"/>
                <w:szCs w:val="18"/>
              </w:rPr>
              <w:lastRenderedPageBreak/>
              <w:t>标</w:t>
            </w:r>
          </w:p>
        </w:tc>
        <w:tc>
          <w:tcPr>
            <w:tcW w:w="501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lastRenderedPageBreak/>
              <w:t>预期目标</w:t>
            </w:r>
          </w:p>
        </w:tc>
        <w:tc>
          <w:tcPr>
            <w:tcW w:w="358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实际完成情况</w:t>
            </w:r>
          </w:p>
        </w:tc>
      </w:tr>
      <w:tr w:rsidR="00935988">
        <w:trPr>
          <w:trHeight w:val="1122"/>
        </w:trPr>
        <w:tc>
          <w:tcPr>
            <w:tcW w:w="1305"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935988" w:rsidRDefault="00935988">
            <w:pPr>
              <w:jc w:val="center"/>
              <w:rPr>
                <w:rFonts w:ascii="宋体" w:hAnsi="宋体" w:cs="宋体"/>
                <w:color w:val="000000"/>
                <w:sz w:val="18"/>
                <w:szCs w:val="18"/>
              </w:rPr>
            </w:pPr>
          </w:p>
        </w:tc>
        <w:tc>
          <w:tcPr>
            <w:tcW w:w="501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依据2022年工作安排,完成</w:t>
            </w:r>
            <w:proofErr w:type="gramStart"/>
            <w:r>
              <w:rPr>
                <w:rFonts w:ascii="宋体" w:hAnsi="宋体" w:cs="宋体" w:hint="eastAsia"/>
                <w:color w:val="000000"/>
                <w:kern w:val="0"/>
                <w:sz w:val="18"/>
                <w:szCs w:val="18"/>
              </w:rPr>
              <w:t>全区民爆企业</w:t>
            </w:r>
            <w:proofErr w:type="gramEnd"/>
            <w:r>
              <w:rPr>
                <w:rFonts w:ascii="宋体" w:hAnsi="宋体" w:cs="宋体" w:hint="eastAsia"/>
                <w:color w:val="000000"/>
                <w:kern w:val="0"/>
                <w:sz w:val="18"/>
                <w:szCs w:val="18"/>
              </w:rPr>
              <w:t>质量监督检测工作.</w:t>
            </w:r>
          </w:p>
        </w:tc>
        <w:tc>
          <w:tcPr>
            <w:tcW w:w="358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2024年共完成了全区13户民</w:t>
            </w:r>
            <w:proofErr w:type="gramStart"/>
            <w:r>
              <w:rPr>
                <w:rFonts w:ascii="宋体" w:hAnsi="宋体" w:cs="宋体" w:hint="eastAsia"/>
                <w:color w:val="000000"/>
                <w:kern w:val="0"/>
                <w:sz w:val="18"/>
                <w:szCs w:val="18"/>
              </w:rPr>
              <w:t>爆生产</w:t>
            </w:r>
            <w:proofErr w:type="gramEnd"/>
            <w:r>
              <w:rPr>
                <w:rFonts w:ascii="宋体" w:hAnsi="宋体" w:cs="宋体" w:hint="eastAsia"/>
                <w:color w:val="000000"/>
                <w:kern w:val="0"/>
                <w:sz w:val="18"/>
                <w:szCs w:val="18"/>
              </w:rPr>
              <w:t>企业厂点的质量监督工作,1次工信部组织的全国抽检,5次企业现场集体培训,项目资金的使用未超出预算资金,保障了工作目标的顺利完成.</w:t>
            </w:r>
          </w:p>
        </w:tc>
      </w:tr>
      <w:tr w:rsidR="00935988">
        <w:trPr>
          <w:trHeight w:val="640"/>
        </w:trPr>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lastRenderedPageBreak/>
              <w:t>绩效指标</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一级指标</w:t>
            </w:r>
          </w:p>
        </w:tc>
        <w:tc>
          <w:tcPr>
            <w:tcW w:w="10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二级指标</w:t>
            </w:r>
          </w:p>
        </w:tc>
        <w:tc>
          <w:tcPr>
            <w:tcW w:w="1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三级指标</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指标性质</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指标方向</w:t>
            </w:r>
          </w:p>
        </w:tc>
        <w:tc>
          <w:tcPr>
            <w:tcW w:w="11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年度指标值</w:t>
            </w:r>
          </w:p>
        </w:tc>
        <w:tc>
          <w:tcPr>
            <w:tcW w:w="6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实际完成值</w:t>
            </w:r>
          </w:p>
        </w:tc>
        <w:tc>
          <w:tcPr>
            <w:tcW w:w="5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计量单位</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得分</w:t>
            </w: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5988" w:rsidRDefault="00EE4E64">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偏差原因分析及改进措施</w:t>
            </w:r>
          </w:p>
        </w:tc>
      </w:tr>
      <w:tr w:rsidR="00935988">
        <w:trPr>
          <w:trHeight w:val="840"/>
        </w:trPr>
        <w:tc>
          <w:tcPr>
            <w:tcW w:w="585" w:type="dxa"/>
            <w:vMerge w:val="restart"/>
            <w:tcBorders>
              <w:top w:val="single" w:sz="4" w:space="0" w:color="000000"/>
              <w:left w:val="single" w:sz="4" w:space="0" w:color="000000"/>
              <w:bottom w:val="nil"/>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绩效指标</w:t>
            </w:r>
          </w:p>
        </w:tc>
        <w:tc>
          <w:tcPr>
            <w:tcW w:w="720" w:type="dxa"/>
            <w:vMerge w:val="restart"/>
            <w:tcBorders>
              <w:top w:val="single" w:sz="4" w:space="0" w:color="000000"/>
              <w:left w:val="single" w:sz="4" w:space="0" w:color="000000"/>
              <w:bottom w:val="nil"/>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1095" w:type="dxa"/>
            <w:vMerge w:val="restart"/>
            <w:tcBorders>
              <w:top w:val="single" w:sz="4" w:space="0" w:color="000000"/>
              <w:left w:val="single" w:sz="4" w:space="0" w:color="000000"/>
              <w:bottom w:val="nil"/>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1215" w:type="dxa"/>
            <w:tcBorders>
              <w:top w:val="single" w:sz="4" w:space="0" w:color="000000"/>
              <w:left w:val="single" w:sz="4" w:space="0" w:color="000000"/>
              <w:bottom w:val="nil"/>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按时完成</w:t>
            </w:r>
            <w:proofErr w:type="gramStart"/>
            <w:r>
              <w:rPr>
                <w:rFonts w:ascii="宋体" w:hAnsi="宋体" w:cs="宋体" w:hint="eastAsia"/>
                <w:color w:val="000000"/>
                <w:kern w:val="0"/>
                <w:sz w:val="18"/>
                <w:szCs w:val="18"/>
              </w:rPr>
              <w:t>全区民爆企业</w:t>
            </w:r>
            <w:proofErr w:type="gramEnd"/>
            <w:r>
              <w:rPr>
                <w:rFonts w:ascii="宋体" w:hAnsi="宋体" w:cs="宋体" w:hint="eastAsia"/>
                <w:color w:val="000000"/>
                <w:kern w:val="0"/>
                <w:sz w:val="18"/>
                <w:szCs w:val="18"/>
              </w:rPr>
              <w:t>质量考核</w:t>
            </w:r>
          </w:p>
        </w:tc>
        <w:tc>
          <w:tcPr>
            <w:tcW w:w="795" w:type="dxa"/>
            <w:tcBorders>
              <w:top w:val="single" w:sz="4" w:space="0" w:color="000000"/>
              <w:left w:val="single" w:sz="4" w:space="0" w:color="000000"/>
              <w:bottom w:val="nil"/>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795" w:type="dxa"/>
            <w:tcBorders>
              <w:top w:val="single" w:sz="4" w:space="0" w:color="000000"/>
              <w:left w:val="single" w:sz="4" w:space="0" w:color="000000"/>
              <w:bottom w:val="nil"/>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1110" w:type="dxa"/>
            <w:tcBorders>
              <w:top w:val="single" w:sz="4" w:space="0" w:color="000000"/>
              <w:left w:val="single" w:sz="4" w:space="0" w:color="000000"/>
              <w:bottom w:val="nil"/>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690" w:type="dxa"/>
            <w:tcBorders>
              <w:top w:val="single" w:sz="4" w:space="0" w:color="000000"/>
              <w:left w:val="single" w:sz="4" w:space="0" w:color="000000"/>
              <w:bottom w:val="nil"/>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13.00</w:t>
            </w:r>
          </w:p>
        </w:tc>
        <w:tc>
          <w:tcPr>
            <w:tcW w:w="585" w:type="dxa"/>
            <w:tcBorders>
              <w:top w:val="single" w:sz="4" w:space="0" w:color="000000"/>
              <w:left w:val="single" w:sz="4" w:space="0" w:color="000000"/>
              <w:bottom w:val="nil"/>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户</w:t>
            </w:r>
          </w:p>
        </w:tc>
        <w:tc>
          <w:tcPr>
            <w:tcW w:w="435" w:type="dxa"/>
            <w:tcBorders>
              <w:top w:val="single" w:sz="4" w:space="0" w:color="000000"/>
              <w:left w:val="single" w:sz="4" w:space="0" w:color="000000"/>
              <w:bottom w:val="nil"/>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525" w:type="dxa"/>
            <w:tcBorders>
              <w:top w:val="single" w:sz="4" w:space="0" w:color="000000"/>
              <w:left w:val="single" w:sz="4" w:space="0" w:color="000000"/>
              <w:bottom w:val="nil"/>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350" w:type="dxa"/>
            <w:tcBorders>
              <w:top w:val="single" w:sz="4" w:space="0" w:color="000000"/>
              <w:left w:val="single" w:sz="4" w:space="0" w:color="000000"/>
              <w:bottom w:val="nil"/>
              <w:right w:val="single" w:sz="4" w:space="0" w:color="000000"/>
            </w:tcBorders>
            <w:shd w:val="clear" w:color="auto" w:fill="auto"/>
            <w:vAlign w:val="center"/>
          </w:tcPr>
          <w:p w:rsidR="00935988" w:rsidRDefault="00935988">
            <w:pPr>
              <w:jc w:val="center"/>
              <w:rPr>
                <w:rFonts w:ascii="宋体" w:hAnsi="宋体" w:cs="宋体"/>
                <w:color w:val="000000"/>
                <w:sz w:val="18"/>
                <w:szCs w:val="18"/>
              </w:rPr>
            </w:pPr>
          </w:p>
        </w:tc>
      </w:tr>
      <w:tr w:rsidR="00935988">
        <w:trPr>
          <w:trHeight w:val="840"/>
        </w:trPr>
        <w:tc>
          <w:tcPr>
            <w:tcW w:w="585" w:type="dxa"/>
            <w:vMerge/>
            <w:tcBorders>
              <w:top w:val="single" w:sz="4" w:space="0" w:color="000000"/>
              <w:left w:val="single" w:sz="4" w:space="0" w:color="000000"/>
              <w:bottom w:val="nil"/>
              <w:right w:val="single" w:sz="4" w:space="0" w:color="000000"/>
            </w:tcBorders>
            <w:shd w:val="clear" w:color="auto" w:fill="auto"/>
            <w:vAlign w:val="center"/>
          </w:tcPr>
          <w:p w:rsidR="00935988" w:rsidRDefault="00935988">
            <w:pPr>
              <w:jc w:val="center"/>
              <w:rPr>
                <w:rFonts w:ascii="宋体" w:hAnsi="宋体" w:cs="宋体"/>
                <w:color w:val="000000"/>
                <w:sz w:val="18"/>
                <w:szCs w:val="18"/>
              </w:rPr>
            </w:pPr>
          </w:p>
        </w:tc>
        <w:tc>
          <w:tcPr>
            <w:tcW w:w="720" w:type="dxa"/>
            <w:vMerge/>
            <w:tcBorders>
              <w:top w:val="single" w:sz="4" w:space="0" w:color="000000"/>
              <w:left w:val="single" w:sz="4" w:space="0" w:color="000000"/>
              <w:bottom w:val="nil"/>
              <w:right w:val="single" w:sz="4" w:space="0" w:color="000000"/>
            </w:tcBorders>
            <w:shd w:val="clear" w:color="auto" w:fill="auto"/>
            <w:vAlign w:val="center"/>
          </w:tcPr>
          <w:p w:rsidR="00935988" w:rsidRDefault="00935988">
            <w:pPr>
              <w:jc w:val="center"/>
              <w:rPr>
                <w:rFonts w:ascii="宋体" w:hAnsi="宋体" w:cs="宋体"/>
                <w:color w:val="000000"/>
                <w:sz w:val="18"/>
                <w:szCs w:val="18"/>
              </w:rPr>
            </w:pPr>
          </w:p>
        </w:tc>
        <w:tc>
          <w:tcPr>
            <w:tcW w:w="1095" w:type="dxa"/>
            <w:vMerge/>
            <w:tcBorders>
              <w:top w:val="single" w:sz="4" w:space="0" w:color="000000"/>
              <w:left w:val="single" w:sz="4" w:space="0" w:color="000000"/>
              <w:bottom w:val="nil"/>
              <w:right w:val="single" w:sz="4" w:space="0" w:color="000000"/>
            </w:tcBorders>
            <w:shd w:val="clear" w:color="auto" w:fill="auto"/>
            <w:vAlign w:val="center"/>
          </w:tcPr>
          <w:p w:rsidR="00935988" w:rsidRDefault="00935988">
            <w:pPr>
              <w:jc w:val="center"/>
              <w:rPr>
                <w:rFonts w:ascii="宋体" w:hAnsi="宋体" w:cs="宋体"/>
                <w:color w:val="000000"/>
                <w:sz w:val="18"/>
                <w:szCs w:val="18"/>
              </w:rPr>
            </w:pPr>
          </w:p>
        </w:tc>
        <w:tc>
          <w:tcPr>
            <w:tcW w:w="1215" w:type="dxa"/>
            <w:tcBorders>
              <w:top w:val="single" w:sz="4" w:space="0" w:color="000000"/>
              <w:left w:val="single" w:sz="4" w:space="0" w:color="000000"/>
              <w:bottom w:val="nil"/>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考核次数</w:t>
            </w:r>
          </w:p>
        </w:tc>
        <w:tc>
          <w:tcPr>
            <w:tcW w:w="795" w:type="dxa"/>
            <w:tcBorders>
              <w:top w:val="single" w:sz="4" w:space="0" w:color="000000"/>
              <w:left w:val="single" w:sz="4" w:space="0" w:color="000000"/>
              <w:bottom w:val="nil"/>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795" w:type="dxa"/>
            <w:tcBorders>
              <w:top w:val="single" w:sz="4" w:space="0" w:color="000000"/>
              <w:left w:val="single" w:sz="4" w:space="0" w:color="000000"/>
              <w:bottom w:val="nil"/>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1110" w:type="dxa"/>
            <w:tcBorders>
              <w:top w:val="single" w:sz="4" w:space="0" w:color="000000"/>
              <w:left w:val="single" w:sz="4" w:space="0" w:color="000000"/>
              <w:bottom w:val="nil"/>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690" w:type="dxa"/>
            <w:tcBorders>
              <w:top w:val="single" w:sz="4" w:space="0" w:color="000000"/>
              <w:left w:val="single" w:sz="4" w:space="0" w:color="000000"/>
              <w:bottom w:val="nil"/>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13.00</w:t>
            </w:r>
          </w:p>
        </w:tc>
        <w:tc>
          <w:tcPr>
            <w:tcW w:w="585" w:type="dxa"/>
            <w:tcBorders>
              <w:top w:val="single" w:sz="4" w:space="0" w:color="000000"/>
              <w:left w:val="single" w:sz="4" w:space="0" w:color="000000"/>
              <w:bottom w:val="nil"/>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次</w:t>
            </w:r>
          </w:p>
        </w:tc>
        <w:tc>
          <w:tcPr>
            <w:tcW w:w="435" w:type="dxa"/>
            <w:tcBorders>
              <w:top w:val="single" w:sz="4" w:space="0" w:color="000000"/>
              <w:left w:val="single" w:sz="4" w:space="0" w:color="000000"/>
              <w:bottom w:val="nil"/>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525" w:type="dxa"/>
            <w:tcBorders>
              <w:top w:val="single" w:sz="4" w:space="0" w:color="000000"/>
              <w:left w:val="single" w:sz="4" w:space="0" w:color="000000"/>
              <w:bottom w:val="nil"/>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350" w:type="dxa"/>
            <w:tcBorders>
              <w:top w:val="single" w:sz="4" w:space="0" w:color="000000"/>
              <w:left w:val="single" w:sz="4" w:space="0" w:color="000000"/>
              <w:bottom w:val="nil"/>
              <w:right w:val="single" w:sz="4" w:space="0" w:color="000000"/>
            </w:tcBorders>
            <w:shd w:val="clear" w:color="auto" w:fill="auto"/>
            <w:vAlign w:val="center"/>
          </w:tcPr>
          <w:p w:rsidR="00935988" w:rsidRDefault="00935988">
            <w:pPr>
              <w:jc w:val="center"/>
              <w:rPr>
                <w:rFonts w:ascii="宋体" w:hAnsi="宋体" w:cs="宋体"/>
                <w:color w:val="000000"/>
                <w:sz w:val="18"/>
                <w:szCs w:val="18"/>
              </w:rPr>
            </w:pPr>
          </w:p>
        </w:tc>
      </w:tr>
      <w:tr w:rsidR="00935988">
        <w:trPr>
          <w:trHeight w:val="1100"/>
        </w:trPr>
        <w:tc>
          <w:tcPr>
            <w:tcW w:w="585" w:type="dxa"/>
            <w:vMerge/>
            <w:tcBorders>
              <w:top w:val="single" w:sz="4" w:space="0" w:color="000000"/>
              <w:left w:val="single" w:sz="4" w:space="0" w:color="000000"/>
              <w:bottom w:val="nil"/>
              <w:right w:val="single" w:sz="4" w:space="0" w:color="000000"/>
            </w:tcBorders>
            <w:shd w:val="clear" w:color="auto" w:fill="auto"/>
            <w:vAlign w:val="center"/>
          </w:tcPr>
          <w:p w:rsidR="00935988" w:rsidRDefault="00935988">
            <w:pPr>
              <w:jc w:val="center"/>
              <w:rPr>
                <w:rFonts w:ascii="宋体" w:hAnsi="宋体" w:cs="宋体"/>
                <w:color w:val="000000"/>
                <w:sz w:val="18"/>
                <w:szCs w:val="18"/>
              </w:rPr>
            </w:pPr>
          </w:p>
        </w:tc>
        <w:tc>
          <w:tcPr>
            <w:tcW w:w="720" w:type="dxa"/>
            <w:vMerge/>
            <w:tcBorders>
              <w:top w:val="single" w:sz="4" w:space="0" w:color="000000"/>
              <w:left w:val="single" w:sz="4" w:space="0" w:color="000000"/>
              <w:bottom w:val="nil"/>
              <w:right w:val="single" w:sz="4" w:space="0" w:color="000000"/>
            </w:tcBorders>
            <w:shd w:val="clear" w:color="auto" w:fill="auto"/>
            <w:vAlign w:val="center"/>
          </w:tcPr>
          <w:p w:rsidR="00935988" w:rsidRDefault="00935988">
            <w:pPr>
              <w:jc w:val="center"/>
              <w:rPr>
                <w:rFonts w:ascii="宋体" w:hAnsi="宋体" w:cs="宋体"/>
                <w:color w:val="000000"/>
                <w:sz w:val="18"/>
                <w:szCs w:val="18"/>
              </w:rPr>
            </w:pPr>
          </w:p>
        </w:tc>
        <w:tc>
          <w:tcPr>
            <w:tcW w:w="1095" w:type="dxa"/>
            <w:vMerge w:val="restart"/>
            <w:tcBorders>
              <w:top w:val="single" w:sz="4" w:space="0" w:color="000000"/>
              <w:left w:val="single" w:sz="4" w:space="0" w:color="000000"/>
              <w:bottom w:val="nil"/>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1215" w:type="dxa"/>
            <w:tcBorders>
              <w:top w:val="single" w:sz="4" w:space="0" w:color="000000"/>
              <w:left w:val="single" w:sz="4" w:space="0" w:color="000000"/>
              <w:bottom w:val="nil"/>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要求完成</w:t>
            </w:r>
            <w:proofErr w:type="gramStart"/>
            <w:r>
              <w:rPr>
                <w:rFonts w:ascii="宋体" w:hAnsi="宋体" w:cs="宋体" w:hint="eastAsia"/>
                <w:color w:val="000000"/>
                <w:kern w:val="0"/>
                <w:sz w:val="18"/>
                <w:szCs w:val="18"/>
              </w:rPr>
              <w:t>全区民爆企业</w:t>
            </w:r>
            <w:proofErr w:type="gramEnd"/>
            <w:r>
              <w:rPr>
                <w:rFonts w:ascii="宋体" w:hAnsi="宋体" w:cs="宋体" w:hint="eastAsia"/>
                <w:color w:val="000000"/>
                <w:kern w:val="0"/>
                <w:sz w:val="18"/>
                <w:szCs w:val="18"/>
              </w:rPr>
              <w:t>质量考核</w:t>
            </w:r>
          </w:p>
        </w:tc>
        <w:tc>
          <w:tcPr>
            <w:tcW w:w="795" w:type="dxa"/>
            <w:tcBorders>
              <w:top w:val="single" w:sz="4" w:space="0" w:color="000000"/>
              <w:left w:val="single" w:sz="4" w:space="0" w:color="000000"/>
              <w:bottom w:val="nil"/>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795" w:type="dxa"/>
            <w:tcBorders>
              <w:top w:val="single" w:sz="4" w:space="0" w:color="000000"/>
              <w:left w:val="single" w:sz="4" w:space="0" w:color="000000"/>
              <w:bottom w:val="nil"/>
              <w:right w:val="single" w:sz="4" w:space="0" w:color="000000"/>
            </w:tcBorders>
            <w:shd w:val="clear" w:color="auto" w:fill="auto"/>
            <w:vAlign w:val="center"/>
          </w:tcPr>
          <w:p w:rsidR="00935988" w:rsidRDefault="00935988">
            <w:pPr>
              <w:jc w:val="center"/>
              <w:rPr>
                <w:rFonts w:ascii="宋体" w:hAnsi="宋体" w:cs="宋体"/>
                <w:color w:val="000000"/>
                <w:sz w:val="18"/>
                <w:szCs w:val="18"/>
              </w:rPr>
            </w:pPr>
          </w:p>
        </w:tc>
        <w:tc>
          <w:tcPr>
            <w:tcW w:w="1110" w:type="dxa"/>
            <w:tcBorders>
              <w:top w:val="single" w:sz="4" w:space="0" w:color="000000"/>
              <w:left w:val="single" w:sz="4" w:space="0" w:color="000000"/>
              <w:bottom w:val="nil"/>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proofErr w:type="gramStart"/>
            <w:r>
              <w:rPr>
                <w:rFonts w:ascii="宋体" w:hAnsi="宋体" w:cs="宋体" w:hint="eastAsia"/>
                <w:color w:val="000000"/>
                <w:kern w:val="0"/>
                <w:sz w:val="18"/>
                <w:szCs w:val="18"/>
              </w:rPr>
              <w:t>全区民爆生产</w:t>
            </w:r>
            <w:proofErr w:type="gramEnd"/>
            <w:r>
              <w:rPr>
                <w:rFonts w:ascii="宋体" w:hAnsi="宋体" w:cs="宋体" w:hint="eastAsia"/>
                <w:color w:val="000000"/>
                <w:kern w:val="0"/>
                <w:sz w:val="18"/>
                <w:szCs w:val="18"/>
              </w:rPr>
              <w:t>企业质量管理基础规范化建设、信息化建设的考核</w:t>
            </w:r>
          </w:p>
        </w:tc>
        <w:tc>
          <w:tcPr>
            <w:tcW w:w="690" w:type="dxa"/>
            <w:tcBorders>
              <w:top w:val="single" w:sz="4" w:space="0" w:color="000000"/>
              <w:left w:val="single" w:sz="4" w:space="0" w:color="000000"/>
              <w:bottom w:val="nil"/>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是</w:t>
            </w:r>
          </w:p>
        </w:tc>
        <w:tc>
          <w:tcPr>
            <w:tcW w:w="585" w:type="dxa"/>
            <w:tcBorders>
              <w:top w:val="single" w:sz="4" w:space="0" w:color="000000"/>
              <w:left w:val="single" w:sz="4" w:space="0" w:color="000000"/>
              <w:bottom w:val="nil"/>
              <w:right w:val="single" w:sz="4" w:space="0" w:color="000000"/>
            </w:tcBorders>
            <w:shd w:val="clear" w:color="auto" w:fill="auto"/>
            <w:vAlign w:val="center"/>
          </w:tcPr>
          <w:p w:rsidR="00935988" w:rsidRDefault="00935988">
            <w:pPr>
              <w:jc w:val="center"/>
              <w:rPr>
                <w:rFonts w:ascii="宋体" w:hAnsi="宋体" w:cs="宋体"/>
                <w:color w:val="000000"/>
                <w:sz w:val="18"/>
                <w:szCs w:val="18"/>
              </w:rPr>
            </w:pPr>
          </w:p>
        </w:tc>
        <w:tc>
          <w:tcPr>
            <w:tcW w:w="435" w:type="dxa"/>
            <w:tcBorders>
              <w:top w:val="single" w:sz="4" w:space="0" w:color="000000"/>
              <w:left w:val="single" w:sz="4" w:space="0" w:color="000000"/>
              <w:bottom w:val="nil"/>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525" w:type="dxa"/>
            <w:tcBorders>
              <w:top w:val="single" w:sz="4" w:space="0" w:color="000000"/>
              <w:left w:val="single" w:sz="4" w:space="0" w:color="000000"/>
              <w:bottom w:val="nil"/>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350" w:type="dxa"/>
            <w:tcBorders>
              <w:top w:val="single" w:sz="4" w:space="0" w:color="000000"/>
              <w:left w:val="single" w:sz="4" w:space="0" w:color="000000"/>
              <w:bottom w:val="nil"/>
              <w:right w:val="single" w:sz="4" w:space="0" w:color="000000"/>
            </w:tcBorders>
            <w:shd w:val="clear" w:color="auto" w:fill="auto"/>
            <w:vAlign w:val="center"/>
          </w:tcPr>
          <w:p w:rsidR="00935988" w:rsidRDefault="00935988">
            <w:pPr>
              <w:jc w:val="center"/>
              <w:rPr>
                <w:rFonts w:ascii="宋体" w:hAnsi="宋体" w:cs="宋体"/>
                <w:color w:val="000000"/>
                <w:sz w:val="18"/>
                <w:szCs w:val="18"/>
              </w:rPr>
            </w:pPr>
          </w:p>
        </w:tc>
      </w:tr>
      <w:tr w:rsidR="00935988">
        <w:trPr>
          <w:trHeight w:val="840"/>
        </w:trPr>
        <w:tc>
          <w:tcPr>
            <w:tcW w:w="585" w:type="dxa"/>
            <w:vMerge/>
            <w:tcBorders>
              <w:top w:val="single" w:sz="4" w:space="0" w:color="000000"/>
              <w:left w:val="single" w:sz="4" w:space="0" w:color="000000"/>
              <w:bottom w:val="nil"/>
              <w:right w:val="single" w:sz="4" w:space="0" w:color="000000"/>
            </w:tcBorders>
            <w:shd w:val="clear" w:color="auto" w:fill="auto"/>
            <w:vAlign w:val="center"/>
          </w:tcPr>
          <w:p w:rsidR="00935988" w:rsidRDefault="00935988">
            <w:pPr>
              <w:jc w:val="center"/>
              <w:rPr>
                <w:rFonts w:ascii="宋体" w:hAnsi="宋体" w:cs="宋体"/>
                <w:color w:val="000000"/>
                <w:sz w:val="18"/>
                <w:szCs w:val="18"/>
              </w:rPr>
            </w:pPr>
          </w:p>
        </w:tc>
        <w:tc>
          <w:tcPr>
            <w:tcW w:w="720" w:type="dxa"/>
            <w:vMerge/>
            <w:tcBorders>
              <w:top w:val="single" w:sz="4" w:space="0" w:color="000000"/>
              <w:left w:val="single" w:sz="4" w:space="0" w:color="000000"/>
              <w:bottom w:val="nil"/>
              <w:right w:val="single" w:sz="4" w:space="0" w:color="000000"/>
            </w:tcBorders>
            <w:shd w:val="clear" w:color="auto" w:fill="auto"/>
            <w:vAlign w:val="center"/>
          </w:tcPr>
          <w:p w:rsidR="00935988" w:rsidRDefault="00935988">
            <w:pPr>
              <w:jc w:val="center"/>
              <w:rPr>
                <w:rFonts w:ascii="宋体" w:hAnsi="宋体" w:cs="宋体"/>
                <w:color w:val="000000"/>
                <w:sz w:val="18"/>
                <w:szCs w:val="18"/>
              </w:rPr>
            </w:pPr>
          </w:p>
        </w:tc>
        <w:tc>
          <w:tcPr>
            <w:tcW w:w="1095" w:type="dxa"/>
            <w:vMerge/>
            <w:tcBorders>
              <w:top w:val="single" w:sz="4" w:space="0" w:color="000000"/>
              <w:left w:val="single" w:sz="4" w:space="0" w:color="000000"/>
              <w:bottom w:val="nil"/>
              <w:right w:val="single" w:sz="4" w:space="0" w:color="000000"/>
            </w:tcBorders>
            <w:shd w:val="clear" w:color="auto" w:fill="auto"/>
            <w:vAlign w:val="center"/>
          </w:tcPr>
          <w:p w:rsidR="00935988" w:rsidRDefault="00935988">
            <w:pPr>
              <w:jc w:val="center"/>
              <w:rPr>
                <w:rFonts w:ascii="宋体" w:hAnsi="宋体" w:cs="宋体"/>
                <w:color w:val="000000"/>
                <w:sz w:val="18"/>
                <w:szCs w:val="18"/>
              </w:rPr>
            </w:pPr>
          </w:p>
        </w:tc>
        <w:tc>
          <w:tcPr>
            <w:tcW w:w="1215" w:type="dxa"/>
            <w:tcBorders>
              <w:top w:val="single" w:sz="4" w:space="0" w:color="000000"/>
              <w:left w:val="single" w:sz="4" w:space="0" w:color="000000"/>
              <w:bottom w:val="nil"/>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要求培训民</w:t>
            </w:r>
            <w:proofErr w:type="gramStart"/>
            <w:r>
              <w:rPr>
                <w:rFonts w:ascii="宋体" w:hAnsi="宋体" w:cs="宋体" w:hint="eastAsia"/>
                <w:color w:val="000000"/>
                <w:kern w:val="0"/>
                <w:sz w:val="18"/>
                <w:szCs w:val="18"/>
              </w:rPr>
              <w:t>爆人员</w:t>
            </w:r>
            <w:proofErr w:type="gramEnd"/>
          </w:p>
        </w:tc>
        <w:tc>
          <w:tcPr>
            <w:tcW w:w="795" w:type="dxa"/>
            <w:tcBorders>
              <w:top w:val="single" w:sz="4" w:space="0" w:color="000000"/>
              <w:left w:val="single" w:sz="4" w:space="0" w:color="000000"/>
              <w:bottom w:val="nil"/>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795" w:type="dxa"/>
            <w:tcBorders>
              <w:top w:val="single" w:sz="4" w:space="0" w:color="000000"/>
              <w:left w:val="single" w:sz="4" w:space="0" w:color="000000"/>
              <w:bottom w:val="nil"/>
              <w:right w:val="single" w:sz="4" w:space="0" w:color="000000"/>
            </w:tcBorders>
            <w:shd w:val="clear" w:color="auto" w:fill="auto"/>
            <w:vAlign w:val="center"/>
          </w:tcPr>
          <w:p w:rsidR="00935988" w:rsidRDefault="00935988">
            <w:pPr>
              <w:jc w:val="center"/>
              <w:rPr>
                <w:rFonts w:ascii="宋体" w:hAnsi="宋体" w:cs="宋体"/>
                <w:color w:val="000000"/>
                <w:sz w:val="18"/>
                <w:szCs w:val="18"/>
              </w:rPr>
            </w:pPr>
          </w:p>
        </w:tc>
        <w:tc>
          <w:tcPr>
            <w:tcW w:w="1110" w:type="dxa"/>
            <w:tcBorders>
              <w:top w:val="single" w:sz="4" w:space="0" w:color="000000"/>
              <w:left w:val="single" w:sz="4" w:space="0" w:color="000000"/>
              <w:bottom w:val="nil"/>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培训民爆质量管理人员和技术人员  </w:t>
            </w:r>
          </w:p>
        </w:tc>
        <w:tc>
          <w:tcPr>
            <w:tcW w:w="690" w:type="dxa"/>
            <w:tcBorders>
              <w:top w:val="single" w:sz="4" w:space="0" w:color="000000"/>
              <w:left w:val="single" w:sz="4" w:space="0" w:color="000000"/>
              <w:bottom w:val="nil"/>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是</w:t>
            </w:r>
          </w:p>
        </w:tc>
        <w:tc>
          <w:tcPr>
            <w:tcW w:w="585" w:type="dxa"/>
            <w:tcBorders>
              <w:top w:val="single" w:sz="4" w:space="0" w:color="000000"/>
              <w:left w:val="single" w:sz="4" w:space="0" w:color="000000"/>
              <w:bottom w:val="nil"/>
              <w:right w:val="single" w:sz="4" w:space="0" w:color="000000"/>
            </w:tcBorders>
            <w:shd w:val="clear" w:color="auto" w:fill="auto"/>
            <w:vAlign w:val="center"/>
          </w:tcPr>
          <w:p w:rsidR="00935988" w:rsidRDefault="00935988">
            <w:pPr>
              <w:jc w:val="center"/>
              <w:rPr>
                <w:rFonts w:ascii="宋体" w:hAnsi="宋体" w:cs="宋体"/>
                <w:color w:val="000000"/>
                <w:sz w:val="18"/>
                <w:szCs w:val="18"/>
              </w:rPr>
            </w:pPr>
          </w:p>
        </w:tc>
        <w:tc>
          <w:tcPr>
            <w:tcW w:w="435" w:type="dxa"/>
            <w:tcBorders>
              <w:top w:val="single" w:sz="4" w:space="0" w:color="000000"/>
              <w:left w:val="single" w:sz="4" w:space="0" w:color="000000"/>
              <w:bottom w:val="nil"/>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525" w:type="dxa"/>
            <w:tcBorders>
              <w:top w:val="single" w:sz="4" w:space="0" w:color="000000"/>
              <w:left w:val="single" w:sz="4" w:space="0" w:color="000000"/>
              <w:bottom w:val="nil"/>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350" w:type="dxa"/>
            <w:tcBorders>
              <w:top w:val="single" w:sz="4" w:space="0" w:color="000000"/>
              <w:left w:val="single" w:sz="4" w:space="0" w:color="000000"/>
              <w:bottom w:val="nil"/>
              <w:right w:val="single" w:sz="4" w:space="0" w:color="000000"/>
            </w:tcBorders>
            <w:shd w:val="clear" w:color="auto" w:fill="auto"/>
            <w:vAlign w:val="center"/>
          </w:tcPr>
          <w:p w:rsidR="00935988" w:rsidRDefault="00935988">
            <w:pPr>
              <w:jc w:val="center"/>
              <w:rPr>
                <w:rFonts w:ascii="宋体" w:hAnsi="宋体" w:cs="宋体"/>
                <w:color w:val="000000"/>
                <w:sz w:val="18"/>
                <w:szCs w:val="18"/>
              </w:rPr>
            </w:pPr>
          </w:p>
        </w:tc>
      </w:tr>
      <w:tr w:rsidR="00935988">
        <w:trPr>
          <w:trHeight w:val="1380"/>
        </w:trPr>
        <w:tc>
          <w:tcPr>
            <w:tcW w:w="585" w:type="dxa"/>
            <w:vMerge/>
            <w:tcBorders>
              <w:top w:val="single" w:sz="4" w:space="0" w:color="000000"/>
              <w:left w:val="single" w:sz="4" w:space="0" w:color="000000"/>
              <w:bottom w:val="nil"/>
              <w:right w:val="single" w:sz="4" w:space="0" w:color="000000"/>
            </w:tcBorders>
            <w:shd w:val="clear" w:color="auto" w:fill="auto"/>
            <w:vAlign w:val="center"/>
          </w:tcPr>
          <w:p w:rsidR="00935988" w:rsidRDefault="00935988">
            <w:pPr>
              <w:jc w:val="center"/>
              <w:rPr>
                <w:rFonts w:ascii="宋体" w:hAnsi="宋体" w:cs="宋体"/>
                <w:color w:val="000000"/>
                <w:sz w:val="18"/>
                <w:szCs w:val="18"/>
              </w:rPr>
            </w:pPr>
          </w:p>
        </w:tc>
        <w:tc>
          <w:tcPr>
            <w:tcW w:w="720" w:type="dxa"/>
            <w:vMerge/>
            <w:tcBorders>
              <w:top w:val="single" w:sz="4" w:space="0" w:color="000000"/>
              <w:left w:val="single" w:sz="4" w:space="0" w:color="000000"/>
              <w:bottom w:val="nil"/>
              <w:right w:val="single" w:sz="4" w:space="0" w:color="000000"/>
            </w:tcBorders>
            <w:shd w:val="clear" w:color="auto" w:fill="auto"/>
            <w:vAlign w:val="center"/>
          </w:tcPr>
          <w:p w:rsidR="00935988" w:rsidRDefault="00935988">
            <w:pPr>
              <w:jc w:val="center"/>
              <w:rPr>
                <w:rFonts w:ascii="宋体" w:hAnsi="宋体" w:cs="宋体"/>
                <w:color w:val="000000"/>
                <w:sz w:val="18"/>
                <w:szCs w:val="18"/>
              </w:rPr>
            </w:pPr>
          </w:p>
        </w:tc>
        <w:tc>
          <w:tcPr>
            <w:tcW w:w="1095" w:type="dxa"/>
            <w:vMerge w:val="restart"/>
            <w:tcBorders>
              <w:top w:val="single" w:sz="4" w:space="0" w:color="000000"/>
              <w:left w:val="single" w:sz="4" w:space="0" w:color="000000"/>
              <w:bottom w:val="nil"/>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1215" w:type="dxa"/>
            <w:tcBorders>
              <w:top w:val="single" w:sz="4" w:space="0" w:color="000000"/>
              <w:left w:val="single" w:sz="4" w:space="0" w:color="000000"/>
              <w:bottom w:val="nil"/>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按时完成</w:t>
            </w:r>
            <w:proofErr w:type="gramStart"/>
            <w:r>
              <w:rPr>
                <w:rFonts w:ascii="宋体" w:hAnsi="宋体" w:cs="宋体" w:hint="eastAsia"/>
                <w:color w:val="000000"/>
                <w:kern w:val="0"/>
                <w:sz w:val="18"/>
                <w:szCs w:val="18"/>
              </w:rPr>
              <w:t>全区民爆企业</w:t>
            </w:r>
            <w:proofErr w:type="gramEnd"/>
            <w:r>
              <w:rPr>
                <w:rFonts w:ascii="宋体" w:hAnsi="宋体" w:cs="宋体" w:hint="eastAsia"/>
                <w:color w:val="000000"/>
                <w:kern w:val="0"/>
                <w:sz w:val="18"/>
                <w:szCs w:val="18"/>
              </w:rPr>
              <w:t>质量考核</w:t>
            </w:r>
          </w:p>
        </w:tc>
        <w:tc>
          <w:tcPr>
            <w:tcW w:w="795" w:type="dxa"/>
            <w:tcBorders>
              <w:top w:val="single" w:sz="4" w:space="0" w:color="000000"/>
              <w:left w:val="single" w:sz="4" w:space="0" w:color="000000"/>
              <w:bottom w:val="nil"/>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795" w:type="dxa"/>
            <w:tcBorders>
              <w:top w:val="single" w:sz="4" w:space="0" w:color="000000"/>
              <w:left w:val="single" w:sz="4" w:space="0" w:color="000000"/>
              <w:bottom w:val="nil"/>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1110" w:type="dxa"/>
            <w:tcBorders>
              <w:top w:val="single" w:sz="4" w:space="0" w:color="000000"/>
              <w:left w:val="single" w:sz="4" w:space="0" w:color="000000"/>
              <w:bottom w:val="nil"/>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12</w:t>
            </w:r>
          </w:p>
        </w:tc>
        <w:tc>
          <w:tcPr>
            <w:tcW w:w="690" w:type="dxa"/>
            <w:tcBorders>
              <w:top w:val="single" w:sz="4" w:space="0" w:color="000000"/>
              <w:left w:val="single" w:sz="4" w:space="0" w:color="000000"/>
              <w:bottom w:val="nil"/>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6.00</w:t>
            </w:r>
          </w:p>
        </w:tc>
        <w:tc>
          <w:tcPr>
            <w:tcW w:w="585" w:type="dxa"/>
            <w:tcBorders>
              <w:top w:val="single" w:sz="4" w:space="0" w:color="000000"/>
              <w:left w:val="single" w:sz="4" w:space="0" w:color="000000"/>
              <w:bottom w:val="nil"/>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月</w:t>
            </w:r>
          </w:p>
        </w:tc>
        <w:tc>
          <w:tcPr>
            <w:tcW w:w="435" w:type="dxa"/>
            <w:tcBorders>
              <w:top w:val="single" w:sz="4" w:space="0" w:color="000000"/>
              <w:left w:val="single" w:sz="4" w:space="0" w:color="000000"/>
              <w:bottom w:val="nil"/>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525" w:type="dxa"/>
            <w:tcBorders>
              <w:top w:val="single" w:sz="4" w:space="0" w:color="000000"/>
              <w:left w:val="single" w:sz="4" w:space="0" w:color="000000"/>
              <w:bottom w:val="nil"/>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2.5</w:t>
            </w:r>
          </w:p>
        </w:tc>
        <w:tc>
          <w:tcPr>
            <w:tcW w:w="1350" w:type="dxa"/>
            <w:tcBorders>
              <w:top w:val="single" w:sz="4" w:space="0" w:color="000000"/>
              <w:left w:val="single" w:sz="4" w:space="0" w:color="000000"/>
              <w:bottom w:val="nil"/>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中心工作人员不足,部分企业生产经营不稳定,工作无法按计划执行.</w:t>
            </w:r>
          </w:p>
        </w:tc>
      </w:tr>
      <w:tr w:rsidR="00935988">
        <w:trPr>
          <w:trHeight w:val="840"/>
        </w:trPr>
        <w:tc>
          <w:tcPr>
            <w:tcW w:w="585" w:type="dxa"/>
            <w:vMerge/>
            <w:tcBorders>
              <w:top w:val="single" w:sz="4" w:space="0" w:color="000000"/>
              <w:left w:val="single" w:sz="4" w:space="0" w:color="000000"/>
              <w:bottom w:val="nil"/>
              <w:right w:val="single" w:sz="4" w:space="0" w:color="000000"/>
            </w:tcBorders>
            <w:shd w:val="clear" w:color="auto" w:fill="auto"/>
            <w:vAlign w:val="center"/>
          </w:tcPr>
          <w:p w:rsidR="00935988" w:rsidRDefault="00935988">
            <w:pPr>
              <w:jc w:val="center"/>
              <w:rPr>
                <w:rFonts w:ascii="宋体" w:hAnsi="宋体" w:cs="宋体"/>
                <w:color w:val="000000"/>
                <w:sz w:val="18"/>
                <w:szCs w:val="18"/>
              </w:rPr>
            </w:pPr>
          </w:p>
        </w:tc>
        <w:tc>
          <w:tcPr>
            <w:tcW w:w="720" w:type="dxa"/>
            <w:vMerge/>
            <w:tcBorders>
              <w:top w:val="single" w:sz="4" w:space="0" w:color="000000"/>
              <w:left w:val="single" w:sz="4" w:space="0" w:color="000000"/>
              <w:bottom w:val="nil"/>
              <w:right w:val="single" w:sz="4" w:space="0" w:color="000000"/>
            </w:tcBorders>
            <w:shd w:val="clear" w:color="auto" w:fill="auto"/>
            <w:vAlign w:val="center"/>
          </w:tcPr>
          <w:p w:rsidR="00935988" w:rsidRDefault="00935988">
            <w:pPr>
              <w:jc w:val="center"/>
              <w:rPr>
                <w:rFonts w:ascii="宋体" w:hAnsi="宋体" w:cs="宋体"/>
                <w:color w:val="000000"/>
                <w:sz w:val="18"/>
                <w:szCs w:val="18"/>
              </w:rPr>
            </w:pPr>
          </w:p>
        </w:tc>
        <w:tc>
          <w:tcPr>
            <w:tcW w:w="1095" w:type="dxa"/>
            <w:vMerge/>
            <w:tcBorders>
              <w:top w:val="single" w:sz="4" w:space="0" w:color="000000"/>
              <w:left w:val="single" w:sz="4" w:space="0" w:color="000000"/>
              <w:bottom w:val="nil"/>
              <w:right w:val="single" w:sz="4" w:space="0" w:color="000000"/>
            </w:tcBorders>
            <w:shd w:val="clear" w:color="auto" w:fill="auto"/>
            <w:vAlign w:val="center"/>
          </w:tcPr>
          <w:p w:rsidR="00935988" w:rsidRDefault="00935988">
            <w:pPr>
              <w:jc w:val="center"/>
              <w:rPr>
                <w:rFonts w:ascii="宋体" w:hAnsi="宋体" w:cs="宋体"/>
                <w:color w:val="000000"/>
                <w:sz w:val="18"/>
                <w:szCs w:val="18"/>
              </w:rPr>
            </w:pPr>
          </w:p>
        </w:tc>
        <w:tc>
          <w:tcPr>
            <w:tcW w:w="1215" w:type="dxa"/>
            <w:tcBorders>
              <w:top w:val="single" w:sz="4" w:space="0" w:color="000000"/>
              <w:left w:val="single" w:sz="4" w:space="0" w:color="000000"/>
              <w:bottom w:val="nil"/>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企业考核天数</w:t>
            </w:r>
          </w:p>
        </w:tc>
        <w:tc>
          <w:tcPr>
            <w:tcW w:w="795" w:type="dxa"/>
            <w:tcBorders>
              <w:top w:val="single" w:sz="4" w:space="0" w:color="000000"/>
              <w:left w:val="single" w:sz="4" w:space="0" w:color="000000"/>
              <w:bottom w:val="nil"/>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795" w:type="dxa"/>
            <w:tcBorders>
              <w:top w:val="single" w:sz="4" w:space="0" w:color="000000"/>
              <w:left w:val="single" w:sz="4" w:space="0" w:color="000000"/>
              <w:bottom w:val="nil"/>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1110" w:type="dxa"/>
            <w:tcBorders>
              <w:top w:val="single" w:sz="4" w:space="0" w:color="000000"/>
              <w:left w:val="single" w:sz="4" w:space="0" w:color="000000"/>
              <w:bottom w:val="nil"/>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690" w:type="dxa"/>
            <w:tcBorders>
              <w:top w:val="single" w:sz="4" w:space="0" w:color="000000"/>
              <w:left w:val="single" w:sz="4" w:space="0" w:color="000000"/>
              <w:bottom w:val="nil"/>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2.00</w:t>
            </w:r>
          </w:p>
        </w:tc>
        <w:tc>
          <w:tcPr>
            <w:tcW w:w="585" w:type="dxa"/>
            <w:tcBorders>
              <w:top w:val="single" w:sz="4" w:space="0" w:color="000000"/>
              <w:left w:val="single" w:sz="4" w:space="0" w:color="000000"/>
              <w:bottom w:val="nil"/>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天</w:t>
            </w:r>
          </w:p>
        </w:tc>
        <w:tc>
          <w:tcPr>
            <w:tcW w:w="435" w:type="dxa"/>
            <w:tcBorders>
              <w:top w:val="single" w:sz="4" w:space="0" w:color="000000"/>
              <w:left w:val="single" w:sz="4" w:space="0" w:color="000000"/>
              <w:bottom w:val="nil"/>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525" w:type="dxa"/>
            <w:tcBorders>
              <w:top w:val="single" w:sz="4" w:space="0" w:color="000000"/>
              <w:left w:val="single" w:sz="4" w:space="0" w:color="000000"/>
              <w:bottom w:val="nil"/>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350" w:type="dxa"/>
            <w:tcBorders>
              <w:top w:val="single" w:sz="4" w:space="0" w:color="000000"/>
              <w:left w:val="single" w:sz="4" w:space="0" w:color="000000"/>
              <w:bottom w:val="nil"/>
              <w:right w:val="single" w:sz="4" w:space="0" w:color="000000"/>
            </w:tcBorders>
            <w:shd w:val="clear" w:color="auto" w:fill="auto"/>
            <w:vAlign w:val="center"/>
          </w:tcPr>
          <w:p w:rsidR="00935988" w:rsidRDefault="00935988">
            <w:pPr>
              <w:jc w:val="center"/>
              <w:rPr>
                <w:rFonts w:ascii="宋体" w:hAnsi="宋体" w:cs="宋体"/>
                <w:color w:val="000000"/>
                <w:sz w:val="18"/>
                <w:szCs w:val="18"/>
              </w:rPr>
            </w:pPr>
          </w:p>
        </w:tc>
      </w:tr>
      <w:tr w:rsidR="00935988">
        <w:trPr>
          <w:trHeight w:val="840"/>
        </w:trPr>
        <w:tc>
          <w:tcPr>
            <w:tcW w:w="585" w:type="dxa"/>
            <w:vMerge/>
            <w:tcBorders>
              <w:top w:val="single" w:sz="4" w:space="0" w:color="000000"/>
              <w:left w:val="single" w:sz="4" w:space="0" w:color="000000"/>
              <w:bottom w:val="nil"/>
              <w:right w:val="single" w:sz="4" w:space="0" w:color="000000"/>
            </w:tcBorders>
            <w:shd w:val="clear" w:color="auto" w:fill="auto"/>
            <w:vAlign w:val="center"/>
          </w:tcPr>
          <w:p w:rsidR="00935988" w:rsidRDefault="00935988">
            <w:pPr>
              <w:jc w:val="center"/>
              <w:rPr>
                <w:rFonts w:ascii="宋体" w:hAnsi="宋体" w:cs="宋体"/>
                <w:color w:val="000000"/>
                <w:sz w:val="18"/>
                <w:szCs w:val="18"/>
              </w:rPr>
            </w:pPr>
          </w:p>
        </w:tc>
        <w:tc>
          <w:tcPr>
            <w:tcW w:w="720" w:type="dxa"/>
            <w:vMerge/>
            <w:tcBorders>
              <w:top w:val="single" w:sz="4" w:space="0" w:color="000000"/>
              <w:left w:val="single" w:sz="4" w:space="0" w:color="000000"/>
              <w:bottom w:val="nil"/>
              <w:right w:val="single" w:sz="4" w:space="0" w:color="000000"/>
            </w:tcBorders>
            <w:shd w:val="clear" w:color="auto" w:fill="auto"/>
            <w:vAlign w:val="center"/>
          </w:tcPr>
          <w:p w:rsidR="00935988" w:rsidRDefault="00935988">
            <w:pPr>
              <w:jc w:val="center"/>
              <w:rPr>
                <w:rFonts w:ascii="宋体" w:hAnsi="宋体" w:cs="宋体"/>
                <w:color w:val="000000"/>
                <w:sz w:val="18"/>
                <w:szCs w:val="18"/>
              </w:rPr>
            </w:pPr>
          </w:p>
        </w:tc>
        <w:tc>
          <w:tcPr>
            <w:tcW w:w="1095" w:type="dxa"/>
            <w:vMerge w:val="restart"/>
            <w:tcBorders>
              <w:top w:val="single" w:sz="4" w:space="0" w:color="000000"/>
              <w:left w:val="single" w:sz="4" w:space="0" w:color="000000"/>
              <w:bottom w:val="nil"/>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1215" w:type="dxa"/>
            <w:tcBorders>
              <w:top w:val="single" w:sz="4" w:space="0" w:color="000000"/>
              <w:left w:val="single" w:sz="4" w:space="0" w:color="000000"/>
              <w:bottom w:val="nil"/>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综合业务运转保障经费</w:t>
            </w:r>
          </w:p>
        </w:tc>
        <w:tc>
          <w:tcPr>
            <w:tcW w:w="795" w:type="dxa"/>
            <w:tcBorders>
              <w:top w:val="single" w:sz="4" w:space="0" w:color="000000"/>
              <w:left w:val="single" w:sz="4" w:space="0" w:color="000000"/>
              <w:bottom w:val="nil"/>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反向</w:t>
            </w:r>
          </w:p>
        </w:tc>
        <w:tc>
          <w:tcPr>
            <w:tcW w:w="795" w:type="dxa"/>
            <w:tcBorders>
              <w:top w:val="single" w:sz="4" w:space="0" w:color="000000"/>
              <w:left w:val="single" w:sz="4" w:space="0" w:color="000000"/>
              <w:bottom w:val="nil"/>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1110" w:type="dxa"/>
            <w:tcBorders>
              <w:top w:val="single" w:sz="4" w:space="0" w:color="000000"/>
              <w:left w:val="single" w:sz="4" w:space="0" w:color="000000"/>
              <w:bottom w:val="nil"/>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w:t>
            </w:r>
          </w:p>
        </w:tc>
        <w:tc>
          <w:tcPr>
            <w:tcW w:w="690" w:type="dxa"/>
            <w:tcBorders>
              <w:top w:val="single" w:sz="4" w:space="0" w:color="000000"/>
              <w:left w:val="single" w:sz="4" w:space="0" w:color="000000"/>
              <w:bottom w:val="nil"/>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6.81</w:t>
            </w:r>
          </w:p>
        </w:tc>
        <w:tc>
          <w:tcPr>
            <w:tcW w:w="585" w:type="dxa"/>
            <w:tcBorders>
              <w:top w:val="single" w:sz="4" w:space="0" w:color="000000"/>
              <w:left w:val="single" w:sz="4" w:space="0" w:color="000000"/>
              <w:bottom w:val="nil"/>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435" w:type="dxa"/>
            <w:tcBorders>
              <w:top w:val="single" w:sz="4" w:space="0" w:color="000000"/>
              <w:left w:val="single" w:sz="4" w:space="0" w:color="000000"/>
              <w:bottom w:val="nil"/>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525" w:type="dxa"/>
            <w:tcBorders>
              <w:top w:val="single" w:sz="4" w:space="0" w:color="000000"/>
              <w:left w:val="single" w:sz="4" w:space="0" w:color="000000"/>
              <w:bottom w:val="nil"/>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350" w:type="dxa"/>
            <w:tcBorders>
              <w:top w:val="single" w:sz="4" w:space="0" w:color="000000"/>
              <w:left w:val="single" w:sz="4" w:space="0" w:color="000000"/>
              <w:bottom w:val="nil"/>
              <w:right w:val="single" w:sz="4" w:space="0" w:color="000000"/>
            </w:tcBorders>
            <w:shd w:val="clear" w:color="auto" w:fill="auto"/>
            <w:vAlign w:val="center"/>
          </w:tcPr>
          <w:p w:rsidR="00935988" w:rsidRDefault="00935988">
            <w:pPr>
              <w:jc w:val="center"/>
              <w:rPr>
                <w:rFonts w:ascii="宋体" w:hAnsi="宋体" w:cs="宋体"/>
                <w:color w:val="000000"/>
                <w:sz w:val="18"/>
                <w:szCs w:val="18"/>
              </w:rPr>
            </w:pPr>
          </w:p>
        </w:tc>
      </w:tr>
      <w:tr w:rsidR="00935988">
        <w:trPr>
          <w:trHeight w:val="840"/>
        </w:trPr>
        <w:tc>
          <w:tcPr>
            <w:tcW w:w="585" w:type="dxa"/>
            <w:vMerge/>
            <w:tcBorders>
              <w:top w:val="single" w:sz="4" w:space="0" w:color="000000"/>
              <w:left w:val="single" w:sz="4" w:space="0" w:color="000000"/>
              <w:bottom w:val="nil"/>
              <w:right w:val="single" w:sz="4" w:space="0" w:color="000000"/>
            </w:tcBorders>
            <w:shd w:val="clear" w:color="auto" w:fill="auto"/>
            <w:vAlign w:val="center"/>
          </w:tcPr>
          <w:p w:rsidR="00935988" w:rsidRDefault="00935988">
            <w:pPr>
              <w:jc w:val="center"/>
              <w:rPr>
                <w:rFonts w:ascii="宋体" w:hAnsi="宋体" w:cs="宋体"/>
                <w:color w:val="000000"/>
                <w:sz w:val="18"/>
                <w:szCs w:val="18"/>
              </w:rPr>
            </w:pPr>
          </w:p>
        </w:tc>
        <w:tc>
          <w:tcPr>
            <w:tcW w:w="720" w:type="dxa"/>
            <w:vMerge/>
            <w:tcBorders>
              <w:top w:val="single" w:sz="4" w:space="0" w:color="000000"/>
              <w:left w:val="single" w:sz="4" w:space="0" w:color="000000"/>
              <w:bottom w:val="nil"/>
              <w:right w:val="single" w:sz="4" w:space="0" w:color="000000"/>
            </w:tcBorders>
            <w:shd w:val="clear" w:color="auto" w:fill="auto"/>
            <w:vAlign w:val="center"/>
          </w:tcPr>
          <w:p w:rsidR="00935988" w:rsidRDefault="00935988">
            <w:pPr>
              <w:jc w:val="center"/>
              <w:rPr>
                <w:rFonts w:ascii="宋体" w:hAnsi="宋体" w:cs="宋体"/>
                <w:color w:val="000000"/>
                <w:sz w:val="18"/>
                <w:szCs w:val="18"/>
              </w:rPr>
            </w:pPr>
          </w:p>
        </w:tc>
        <w:tc>
          <w:tcPr>
            <w:tcW w:w="1095" w:type="dxa"/>
            <w:vMerge/>
            <w:tcBorders>
              <w:top w:val="single" w:sz="4" w:space="0" w:color="000000"/>
              <w:left w:val="single" w:sz="4" w:space="0" w:color="000000"/>
              <w:bottom w:val="nil"/>
              <w:right w:val="single" w:sz="4" w:space="0" w:color="000000"/>
            </w:tcBorders>
            <w:shd w:val="clear" w:color="auto" w:fill="auto"/>
            <w:vAlign w:val="center"/>
          </w:tcPr>
          <w:p w:rsidR="00935988" w:rsidRDefault="00935988">
            <w:pPr>
              <w:jc w:val="center"/>
              <w:rPr>
                <w:rFonts w:ascii="宋体" w:hAnsi="宋体" w:cs="宋体"/>
                <w:color w:val="000000"/>
                <w:sz w:val="18"/>
                <w:szCs w:val="18"/>
              </w:rPr>
            </w:pPr>
          </w:p>
        </w:tc>
        <w:tc>
          <w:tcPr>
            <w:tcW w:w="1215" w:type="dxa"/>
            <w:tcBorders>
              <w:top w:val="single" w:sz="4" w:space="0" w:color="000000"/>
              <w:left w:val="single" w:sz="4" w:space="0" w:color="000000"/>
              <w:bottom w:val="nil"/>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按预算完成考核</w:t>
            </w:r>
          </w:p>
        </w:tc>
        <w:tc>
          <w:tcPr>
            <w:tcW w:w="795" w:type="dxa"/>
            <w:tcBorders>
              <w:top w:val="single" w:sz="4" w:space="0" w:color="000000"/>
              <w:left w:val="single" w:sz="4" w:space="0" w:color="000000"/>
              <w:bottom w:val="nil"/>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795" w:type="dxa"/>
            <w:tcBorders>
              <w:top w:val="single" w:sz="4" w:space="0" w:color="000000"/>
              <w:left w:val="single" w:sz="4" w:space="0" w:color="000000"/>
              <w:bottom w:val="nil"/>
              <w:right w:val="single" w:sz="4" w:space="0" w:color="000000"/>
            </w:tcBorders>
            <w:shd w:val="clear" w:color="auto" w:fill="auto"/>
            <w:vAlign w:val="center"/>
          </w:tcPr>
          <w:p w:rsidR="00935988" w:rsidRDefault="00935988">
            <w:pPr>
              <w:jc w:val="center"/>
              <w:rPr>
                <w:rFonts w:ascii="宋体" w:hAnsi="宋体" w:cs="宋体"/>
                <w:color w:val="000000"/>
                <w:sz w:val="18"/>
                <w:szCs w:val="18"/>
              </w:rPr>
            </w:pPr>
          </w:p>
        </w:tc>
        <w:tc>
          <w:tcPr>
            <w:tcW w:w="1110" w:type="dxa"/>
            <w:tcBorders>
              <w:top w:val="single" w:sz="4" w:space="0" w:color="000000"/>
              <w:left w:val="single" w:sz="4" w:space="0" w:color="000000"/>
              <w:bottom w:val="nil"/>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按工信部要求完成产品抽检</w:t>
            </w:r>
          </w:p>
        </w:tc>
        <w:tc>
          <w:tcPr>
            <w:tcW w:w="690" w:type="dxa"/>
            <w:tcBorders>
              <w:top w:val="single" w:sz="4" w:space="0" w:color="000000"/>
              <w:left w:val="single" w:sz="4" w:space="0" w:color="000000"/>
              <w:bottom w:val="nil"/>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是</w:t>
            </w:r>
          </w:p>
        </w:tc>
        <w:tc>
          <w:tcPr>
            <w:tcW w:w="585" w:type="dxa"/>
            <w:tcBorders>
              <w:top w:val="single" w:sz="4" w:space="0" w:color="000000"/>
              <w:left w:val="single" w:sz="4" w:space="0" w:color="000000"/>
              <w:bottom w:val="nil"/>
              <w:right w:val="single" w:sz="4" w:space="0" w:color="000000"/>
            </w:tcBorders>
            <w:shd w:val="clear" w:color="auto" w:fill="auto"/>
            <w:vAlign w:val="center"/>
          </w:tcPr>
          <w:p w:rsidR="00935988" w:rsidRDefault="00935988">
            <w:pPr>
              <w:jc w:val="center"/>
              <w:rPr>
                <w:rFonts w:ascii="宋体" w:hAnsi="宋体" w:cs="宋体"/>
                <w:color w:val="000000"/>
                <w:sz w:val="18"/>
                <w:szCs w:val="18"/>
              </w:rPr>
            </w:pPr>
          </w:p>
        </w:tc>
        <w:tc>
          <w:tcPr>
            <w:tcW w:w="435" w:type="dxa"/>
            <w:tcBorders>
              <w:top w:val="single" w:sz="4" w:space="0" w:color="000000"/>
              <w:left w:val="single" w:sz="4" w:space="0" w:color="000000"/>
              <w:bottom w:val="nil"/>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525" w:type="dxa"/>
            <w:tcBorders>
              <w:top w:val="single" w:sz="4" w:space="0" w:color="000000"/>
              <w:left w:val="single" w:sz="4" w:space="0" w:color="000000"/>
              <w:bottom w:val="nil"/>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1350" w:type="dxa"/>
            <w:tcBorders>
              <w:top w:val="single" w:sz="4" w:space="0" w:color="000000"/>
              <w:left w:val="single" w:sz="4" w:space="0" w:color="000000"/>
              <w:bottom w:val="nil"/>
              <w:right w:val="single" w:sz="4" w:space="0" w:color="000000"/>
            </w:tcBorders>
            <w:shd w:val="clear" w:color="auto" w:fill="auto"/>
            <w:vAlign w:val="center"/>
          </w:tcPr>
          <w:p w:rsidR="00935988" w:rsidRDefault="00935988">
            <w:pPr>
              <w:jc w:val="center"/>
              <w:rPr>
                <w:rFonts w:ascii="宋体" w:hAnsi="宋体" w:cs="宋体"/>
                <w:color w:val="000000"/>
                <w:sz w:val="18"/>
                <w:szCs w:val="18"/>
              </w:rPr>
            </w:pPr>
          </w:p>
        </w:tc>
      </w:tr>
      <w:tr w:rsidR="00935988">
        <w:trPr>
          <w:trHeight w:val="1220"/>
        </w:trPr>
        <w:tc>
          <w:tcPr>
            <w:tcW w:w="585" w:type="dxa"/>
            <w:vMerge/>
            <w:tcBorders>
              <w:top w:val="single" w:sz="4" w:space="0" w:color="000000"/>
              <w:left w:val="single" w:sz="4" w:space="0" w:color="000000"/>
              <w:bottom w:val="nil"/>
              <w:right w:val="single" w:sz="4" w:space="0" w:color="000000"/>
            </w:tcBorders>
            <w:shd w:val="clear" w:color="auto" w:fill="auto"/>
            <w:vAlign w:val="center"/>
          </w:tcPr>
          <w:p w:rsidR="00935988" w:rsidRDefault="00935988">
            <w:pPr>
              <w:jc w:val="center"/>
              <w:rPr>
                <w:rFonts w:ascii="宋体" w:hAnsi="宋体" w:cs="宋体"/>
                <w:color w:val="000000"/>
                <w:sz w:val="18"/>
                <w:szCs w:val="18"/>
              </w:rPr>
            </w:pPr>
          </w:p>
        </w:tc>
        <w:tc>
          <w:tcPr>
            <w:tcW w:w="720" w:type="dxa"/>
            <w:vMerge w:val="restart"/>
            <w:tcBorders>
              <w:top w:val="single" w:sz="4" w:space="0" w:color="000000"/>
              <w:left w:val="single" w:sz="4" w:space="0" w:color="000000"/>
              <w:bottom w:val="nil"/>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1095" w:type="dxa"/>
            <w:tcBorders>
              <w:top w:val="single" w:sz="4" w:space="0" w:color="000000"/>
              <w:left w:val="single" w:sz="4" w:space="0" w:color="000000"/>
              <w:bottom w:val="nil"/>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1215" w:type="dxa"/>
            <w:tcBorders>
              <w:top w:val="single" w:sz="4" w:space="0" w:color="000000"/>
              <w:left w:val="single" w:sz="4" w:space="0" w:color="000000"/>
              <w:bottom w:val="nil"/>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民</w:t>
            </w:r>
            <w:proofErr w:type="gramStart"/>
            <w:r>
              <w:rPr>
                <w:rFonts w:ascii="宋体" w:hAnsi="宋体" w:cs="宋体" w:hint="eastAsia"/>
                <w:color w:val="000000"/>
                <w:kern w:val="0"/>
                <w:sz w:val="18"/>
                <w:szCs w:val="18"/>
              </w:rPr>
              <w:t>爆企业</w:t>
            </w:r>
            <w:proofErr w:type="gramEnd"/>
            <w:r>
              <w:rPr>
                <w:rFonts w:ascii="宋体" w:hAnsi="宋体" w:cs="宋体" w:hint="eastAsia"/>
                <w:color w:val="000000"/>
                <w:kern w:val="0"/>
                <w:sz w:val="18"/>
                <w:szCs w:val="18"/>
              </w:rPr>
              <w:t>检查覆盖率</w:t>
            </w:r>
          </w:p>
        </w:tc>
        <w:tc>
          <w:tcPr>
            <w:tcW w:w="795" w:type="dxa"/>
            <w:tcBorders>
              <w:top w:val="single" w:sz="4" w:space="0" w:color="000000"/>
              <w:left w:val="single" w:sz="4" w:space="0" w:color="000000"/>
              <w:bottom w:val="nil"/>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795" w:type="dxa"/>
            <w:tcBorders>
              <w:top w:val="single" w:sz="4" w:space="0" w:color="000000"/>
              <w:left w:val="single" w:sz="4" w:space="0" w:color="000000"/>
              <w:bottom w:val="nil"/>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1110" w:type="dxa"/>
            <w:tcBorders>
              <w:top w:val="single" w:sz="4" w:space="0" w:color="000000"/>
              <w:left w:val="single" w:sz="4" w:space="0" w:color="000000"/>
              <w:bottom w:val="nil"/>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80</w:t>
            </w:r>
          </w:p>
        </w:tc>
        <w:tc>
          <w:tcPr>
            <w:tcW w:w="690" w:type="dxa"/>
            <w:tcBorders>
              <w:top w:val="single" w:sz="4" w:space="0" w:color="000000"/>
              <w:left w:val="single" w:sz="4" w:space="0" w:color="000000"/>
              <w:bottom w:val="nil"/>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61.90</w:t>
            </w:r>
          </w:p>
        </w:tc>
        <w:tc>
          <w:tcPr>
            <w:tcW w:w="585" w:type="dxa"/>
            <w:tcBorders>
              <w:top w:val="single" w:sz="4" w:space="0" w:color="000000"/>
              <w:left w:val="single" w:sz="4" w:space="0" w:color="000000"/>
              <w:bottom w:val="nil"/>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35" w:type="dxa"/>
            <w:tcBorders>
              <w:top w:val="single" w:sz="4" w:space="0" w:color="000000"/>
              <w:left w:val="single" w:sz="4" w:space="0" w:color="000000"/>
              <w:bottom w:val="nil"/>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w:t>
            </w:r>
          </w:p>
        </w:tc>
        <w:tc>
          <w:tcPr>
            <w:tcW w:w="525" w:type="dxa"/>
            <w:tcBorders>
              <w:top w:val="single" w:sz="4" w:space="0" w:color="000000"/>
              <w:left w:val="single" w:sz="4" w:space="0" w:color="000000"/>
              <w:bottom w:val="nil"/>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15.47</w:t>
            </w:r>
          </w:p>
        </w:tc>
        <w:tc>
          <w:tcPr>
            <w:tcW w:w="1350" w:type="dxa"/>
            <w:tcBorders>
              <w:top w:val="single" w:sz="4" w:space="0" w:color="000000"/>
              <w:left w:val="single" w:sz="4" w:space="0" w:color="000000"/>
              <w:bottom w:val="nil"/>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中心工作人员不足,只能抽取部分企业开展工作.</w:t>
            </w:r>
          </w:p>
        </w:tc>
      </w:tr>
      <w:tr w:rsidR="00935988">
        <w:trPr>
          <w:trHeight w:val="1800"/>
        </w:trPr>
        <w:tc>
          <w:tcPr>
            <w:tcW w:w="585" w:type="dxa"/>
            <w:vMerge/>
            <w:tcBorders>
              <w:top w:val="single" w:sz="4" w:space="0" w:color="000000"/>
              <w:left w:val="single" w:sz="4" w:space="0" w:color="000000"/>
              <w:bottom w:val="nil"/>
              <w:right w:val="single" w:sz="4" w:space="0" w:color="000000"/>
            </w:tcBorders>
            <w:shd w:val="clear" w:color="auto" w:fill="auto"/>
            <w:vAlign w:val="center"/>
          </w:tcPr>
          <w:p w:rsidR="00935988" w:rsidRDefault="00935988">
            <w:pPr>
              <w:jc w:val="center"/>
              <w:rPr>
                <w:rFonts w:ascii="宋体" w:hAnsi="宋体" w:cs="宋体"/>
                <w:color w:val="000000"/>
                <w:sz w:val="18"/>
                <w:szCs w:val="18"/>
              </w:rPr>
            </w:pPr>
          </w:p>
        </w:tc>
        <w:tc>
          <w:tcPr>
            <w:tcW w:w="720" w:type="dxa"/>
            <w:vMerge/>
            <w:tcBorders>
              <w:top w:val="single" w:sz="4" w:space="0" w:color="000000"/>
              <w:left w:val="single" w:sz="4" w:space="0" w:color="000000"/>
              <w:bottom w:val="nil"/>
              <w:right w:val="single" w:sz="4" w:space="0" w:color="000000"/>
            </w:tcBorders>
            <w:shd w:val="clear" w:color="auto" w:fill="auto"/>
            <w:vAlign w:val="center"/>
          </w:tcPr>
          <w:p w:rsidR="00935988" w:rsidRDefault="00935988">
            <w:pPr>
              <w:jc w:val="center"/>
              <w:rPr>
                <w:rFonts w:ascii="宋体" w:hAnsi="宋体" w:cs="宋体"/>
                <w:color w:val="000000"/>
                <w:sz w:val="18"/>
                <w:szCs w:val="18"/>
              </w:rPr>
            </w:pPr>
          </w:p>
        </w:tc>
        <w:tc>
          <w:tcPr>
            <w:tcW w:w="1095" w:type="dxa"/>
            <w:tcBorders>
              <w:top w:val="single" w:sz="4" w:space="0" w:color="000000"/>
              <w:left w:val="single" w:sz="4" w:space="0" w:color="000000"/>
              <w:bottom w:val="nil"/>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可持续影响指标</w:t>
            </w:r>
          </w:p>
        </w:tc>
        <w:tc>
          <w:tcPr>
            <w:tcW w:w="1215" w:type="dxa"/>
            <w:tcBorders>
              <w:top w:val="single" w:sz="4" w:space="0" w:color="000000"/>
              <w:left w:val="single" w:sz="4" w:space="0" w:color="000000"/>
              <w:bottom w:val="nil"/>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开展企业回头看</w:t>
            </w:r>
          </w:p>
        </w:tc>
        <w:tc>
          <w:tcPr>
            <w:tcW w:w="795" w:type="dxa"/>
            <w:tcBorders>
              <w:top w:val="single" w:sz="4" w:space="0" w:color="000000"/>
              <w:left w:val="single" w:sz="4" w:space="0" w:color="000000"/>
              <w:bottom w:val="nil"/>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795" w:type="dxa"/>
            <w:tcBorders>
              <w:top w:val="single" w:sz="4" w:space="0" w:color="000000"/>
              <w:left w:val="single" w:sz="4" w:space="0" w:color="000000"/>
              <w:bottom w:val="nil"/>
              <w:right w:val="single" w:sz="4" w:space="0" w:color="000000"/>
            </w:tcBorders>
            <w:shd w:val="clear" w:color="auto" w:fill="auto"/>
            <w:vAlign w:val="center"/>
          </w:tcPr>
          <w:p w:rsidR="00935988" w:rsidRDefault="00935988">
            <w:pPr>
              <w:jc w:val="center"/>
              <w:rPr>
                <w:rFonts w:ascii="宋体" w:hAnsi="宋体" w:cs="宋体"/>
                <w:color w:val="000000"/>
                <w:sz w:val="18"/>
                <w:szCs w:val="18"/>
              </w:rPr>
            </w:pPr>
          </w:p>
        </w:tc>
        <w:tc>
          <w:tcPr>
            <w:tcW w:w="1110" w:type="dxa"/>
            <w:tcBorders>
              <w:top w:val="single" w:sz="4" w:space="0" w:color="000000"/>
              <w:left w:val="single" w:sz="4" w:space="0" w:color="000000"/>
              <w:bottom w:val="nil"/>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今年考核企业时，上年度存在的问题进行回头看</w:t>
            </w:r>
          </w:p>
        </w:tc>
        <w:tc>
          <w:tcPr>
            <w:tcW w:w="690" w:type="dxa"/>
            <w:tcBorders>
              <w:top w:val="single" w:sz="4" w:space="0" w:color="000000"/>
              <w:left w:val="single" w:sz="4" w:space="0" w:color="000000"/>
              <w:bottom w:val="nil"/>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是</w:t>
            </w:r>
          </w:p>
        </w:tc>
        <w:tc>
          <w:tcPr>
            <w:tcW w:w="585" w:type="dxa"/>
            <w:tcBorders>
              <w:top w:val="single" w:sz="4" w:space="0" w:color="000000"/>
              <w:left w:val="single" w:sz="4" w:space="0" w:color="000000"/>
              <w:bottom w:val="nil"/>
              <w:right w:val="single" w:sz="4" w:space="0" w:color="000000"/>
            </w:tcBorders>
            <w:shd w:val="clear" w:color="auto" w:fill="auto"/>
            <w:vAlign w:val="center"/>
          </w:tcPr>
          <w:p w:rsidR="00935988" w:rsidRDefault="00935988">
            <w:pPr>
              <w:jc w:val="center"/>
              <w:rPr>
                <w:rFonts w:ascii="宋体" w:hAnsi="宋体" w:cs="宋体"/>
                <w:color w:val="000000"/>
                <w:sz w:val="18"/>
                <w:szCs w:val="18"/>
              </w:rPr>
            </w:pPr>
          </w:p>
        </w:tc>
        <w:tc>
          <w:tcPr>
            <w:tcW w:w="435" w:type="dxa"/>
            <w:tcBorders>
              <w:top w:val="single" w:sz="4" w:space="0" w:color="000000"/>
              <w:left w:val="single" w:sz="4" w:space="0" w:color="000000"/>
              <w:bottom w:val="nil"/>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525" w:type="dxa"/>
            <w:tcBorders>
              <w:top w:val="single" w:sz="4" w:space="0" w:color="000000"/>
              <w:left w:val="single" w:sz="4" w:space="0" w:color="000000"/>
              <w:bottom w:val="nil"/>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1350" w:type="dxa"/>
            <w:tcBorders>
              <w:top w:val="single" w:sz="4" w:space="0" w:color="000000"/>
              <w:left w:val="single" w:sz="4" w:space="0" w:color="000000"/>
              <w:bottom w:val="nil"/>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中心工作人员不足,且企业生产经营不稳定,只能抽取正常生产经营的企业开展回头看</w:t>
            </w:r>
          </w:p>
        </w:tc>
      </w:tr>
      <w:tr w:rsidR="00935988">
        <w:trPr>
          <w:trHeight w:val="840"/>
        </w:trPr>
        <w:tc>
          <w:tcPr>
            <w:tcW w:w="585" w:type="dxa"/>
            <w:vMerge/>
            <w:tcBorders>
              <w:top w:val="single" w:sz="4" w:space="0" w:color="000000"/>
              <w:left w:val="single" w:sz="4" w:space="0" w:color="000000"/>
              <w:bottom w:val="nil"/>
              <w:right w:val="single" w:sz="4" w:space="0" w:color="000000"/>
            </w:tcBorders>
            <w:shd w:val="clear" w:color="auto" w:fill="auto"/>
            <w:vAlign w:val="center"/>
          </w:tcPr>
          <w:p w:rsidR="00935988" w:rsidRDefault="00935988">
            <w:pPr>
              <w:jc w:val="center"/>
              <w:rPr>
                <w:rFonts w:ascii="宋体" w:hAnsi="宋体" w:cs="宋体"/>
                <w:color w:val="000000"/>
                <w:sz w:val="18"/>
                <w:szCs w:val="18"/>
              </w:rPr>
            </w:pPr>
          </w:p>
        </w:tc>
        <w:tc>
          <w:tcPr>
            <w:tcW w:w="720" w:type="dxa"/>
            <w:tcBorders>
              <w:top w:val="single" w:sz="4" w:space="0" w:color="000000"/>
              <w:left w:val="single" w:sz="4" w:space="0" w:color="000000"/>
              <w:bottom w:val="nil"/>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1095" w:type="dxa"/>
            <w:tcBorders>
              <w:top w:val="single" w:sz="4" w:space="0" w:color="000000"/>
              <w:left w:val="single" w:sz="4" w:space="0" w:color="000000"/>
              <w:bottom w:val="nil"/>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1215" w:type="dxa"/>
            <w:tcBorders>
              <w:top w:val="single" w:sz="4" w:space="0" w:color="000000"/>
              <w:left w:val="single" w:sz="4" w:space="0" w:color="000000"/>
              <w:bottom w:val="nil"/>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民</w:t>
            </w:r>
            <w:proofErr w:type="gramStart"/>
            <w:r>
              <w:rPr>
                <w:rFonts w:ascii="宋体" w:hAnsi="宋体" w:cs="宋体" w:hint="eastAsia"/>
                <w:color w:val="000000"/>
                <w:kern w:val="0"/>
                <w:sz w:val="18"/>
                <w:szCs w:val="18"/>
              </w:rPr>
              <w:t>爆企业</w:t>
            </w:r>
            <w:proofErr w:type="gramEnd"/>
            <w:r>
              <w:rPr>
                <w:rFonts w:ascii="宋体" w:hAnsi="宋体" w:cs="宋体" w:hint="eastAsia"/>
                <w:color w:val="000000"/>
                <w:kern w:val="0"/>
                <w:sz w:val="18"/>
                <w:szCs w:val="18"/>
              </w:rPr>
              <w:t>满意度</w:t>
            </w:r>
          </w:p>
        </w:tc>
        <w:tc>
          <w:tcPr>
            <w:tcW w:w="795" w:type="dxa"/>
            <w:tcBorders>
              <w:top w:val="single" w:sz="4" w:space="0" w:color="000000"/>
              <w:left w:val="single" w:sz="4" w:space="0" w:color="000000"/>
              <w:bottom w:val="nil"/>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795" w:type="dxa"/>
            <w:tcBorders>
              <w:top w:val="single" w:sz="4" w:space="0" w:color="000000"/>
              <w:left w:val="single" w:sz="4" w:space="0" w:color="000000"/>
              <w:bottom w:val="nil"/>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1110" w:type="dxa"/>
            <w:tcBorders>
              <w:top w:val="single" w:sz="4" w:space="0" w:color="000000"/>
              <w:left w:val="single" w:sz="4" w:space="0" w:color="000000"/>
              <w:bottom w:val="nil"/>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690" w:type="dxa"/>
            <w:tcBorders>
              <w:top w:val="single" w:sz="4" w:space="0" w:color="000000"/>
              <w:left w:val="single" w:sz="4" w:space="0" w:color="000000"/>
              <w:bottom w:val="nil"/>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90.00</w:t>
            </w:r>
          </w:p>
        </w:tc>
        <w:tc>
          <w:tcPr>
            <w:tcW w:w="585" w:type="dxa"/>
            <w:tcBorders>
              <w:top w:val="single" w:sz="4" w:space="0" w:color="000000"/>
              <w:left w:val="single" w:sz="4" w:space="0" w:color="000000"/>
              <w:bottom w:val="nil"/>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35" w:type="dxa"/>
            <w:tcBorders>
              <w:top w:val="single" w:sz="4" w:space="0" w:color="000000"/>
              <w:left w:val="single" w:sz="4" w:space="0" w:color="000000"/>
              <w:bottom w:val="nil"/>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525" w:type="dxa"/>
            <w:tcBorders>
              <w:top w:val="single" w:sz="4" w:space="0" w:color="000000"/>
              <w:left w:val="single" w:sz="4" w:space="0" w:color="000000"/>
              <w:bottom w:val="nil"/>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1350" w:type="dxa"/>
            <w:tcBorders>
              <w:top w:val="single" w:sz="4" w:space="0" w:color="000000"/>
              <w:left w:val="single" w:sz="4" w:space="0" w:color="000000"/>
              <w:bottom w:val="nil"/>
              <w:right w:val="single" w:sz="4" w:space="0" w:color="000000"/>
            </w:tcBorders>
            <w:shd w:val="clear" w:color="auto" w:fill="auto"/>
            <w:vAlign w:val="center"/>
          </w:tcPr>
          <w:p w:rsidR="00935988" w:rsidRDefault="00935988">
            <w:pPr>
              <w:jc w:val="center"/>
              <w:rPr>
                <w:rFonts w:ascii="宋体" w:hAnsi="宋体" w:cs="宋体"/>
                <w:color w:val="000000"/>
                <w:sz w:val="18"/>
                <w:szCs w:val="18"/>
              </w:rPr>
            </w:pPr>
          </w:p>
        </w:tc>
      </w:tr>
      <w:tr w:rsidR="00935988">
        <w:trPr>
          <w:trHeight w:val="840"/>
        </w:trPr>
        <w:tc>
          <w:tcPr>
            <w:tcW w:w="7590"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总分</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5988" w:rsidRDefault="00EE4E64">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88.97</w:t>
            </w:r>
          </w:p>
        </w:tc>
        <w:tc>
          <w:tcPr>
            <w:tcW w:w="1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5988" w:rsidRDefault="00935988">
            <w:pPr>
              <w:jc w:val="center"/>
              <w:rPr>
                <w:rFonts w:ascii="宋体" w:hAnsi="宋体" w:cs="宋体"/>
                <w:color w:val="000000"/>
                <w:sz w:val="18"/>
                <w:szCs w:val="18"/>
              </w:rPr>
            </w:pPr>
          </w:p>
        </w:tc>
      </w:tr>
    </w:tbl>
    <w:p w:rsidR="00935988" w:rsidRDefault="00935988">
      <w:pPr>
        <w:widowControl/>
        <w:spacing w:before="240" w:after="240"/>
        <w:rPr>
          <w:rFonts w:ascii="仿宋_GB2312" w:eastAsia="仿宋_GB2312" w:hAnsi="仿宋_GB2312" w:cs="仿宋_GB2312"/>
          <w:color w:val="0E00FE"/>
          <w:kern w:val="0"/>
          <w:sz w:val="27"/>
          <w:szCs w:val="27"/>
        </w:rPr>
      </w:pPr>
    </w:p>
    <w:p w:rsidR="00935988" w:rsidRDefault="00EE4E64">
      <w:pPr>
        <w:widowControl/>
        <w:spacing w:before="240" w:after="240"/>
        <w:jc w:val="left"/>
        <w:rPr>
          <w:rFonts w:eastAsia="Times New Roman"/>
          <w:kern w:val="0"/>
          <w:sz w:val="24"/>
        </w:rPr>
      </w:pPr>
      <w:r>
        <w:rPr>
          <w:rFonts w:ascii="kai_ti_gb2312" w:eastAsia="kai_ti_gb2312" w:hAnsi="kai_ti_gb2312" w:cs="kai_ti_gb2312"/>
          <w:b/>
          <w:bCs/>
          <w:kern w:val="0"/>
          <w:sz w:val="27"/>
          <w:szCs w:val="27"/>
        </w:rPr>
        <w:t>    （三）部门项目绩效评价结果。</w:t>
      </w:r>
    </w:p>
    <w:p w:rsidR="00935988" w:rsidRDefault="00EE4E64">
      <w:pPr>
        <w:widowControl/>
        <w:spacing w:before="240" w:after="240"/>
        <w:jc w:val="left"/>
        <w:rPr>
          <w:rFonts w:eastAsia="Times New Roman"/>
          <w:kern w:val="0"/>
          <w:sz w:val="24"/>
        </w:rPr>
      </w:pPr>
      <w:r>
        <w:rPr>
          <w:rFonts w:ascii="仿宋_GB2312" w:eastAsia="仿宋_GB2312" w:hAnsi="仿宋_GB2312" w:cs="仿宋_GB2312"/>
          <w:kern w:val="0"/>
          <w:sz w:val="27"/>
          <w:szCs w:val="27"/>
        </w:rPr>
        <w:t>    以</w:t>
      </w:r>
      <w:r>
        <w:rPr>
          <w:rFonts w:ascii="times_new_roman" w:eastAsia="times_new_roman" w:hAnsi="times_new_roman" w:cs="times_new_roman"/>
          <w:kern w:val="0"/>
          <w:sz w:val="27"/>
          <w:szCs w:val="27"/>
        </w:rPr>
        <w:t>A</w:t>
      </w:r>
      <w:r>
        <w:rPr>
          <w:rFonts w:ascii="仿宋_GB2312" w:eastAsia="仿宋_GB2312" w:hAnsi="仿宋_GB2312" w:cs="仿宋_GB2312"/>
          <w:kern w:val="0"/>
          <w:sz w:val="27"/>
          <w:szCs w:val="27"/>
        </w:rPr>
        <w:t>项目为例，该项目绩效评价综合得分为</w:t>
      </w:r>
      <w:r>
        <w:rPr>
          <w:rFonts w:ascii="times_new_roman" w:hAnsi="times_new_roman" w:cs="times_new_roman" w:hint="eastAsia"/>
          <w:kern w:val="0"/>
          <w:sz w:val="27"/>
          <w:szCs w:val="27"/>
          <w:u w:val="single"/>
        </w:rPr>
        <w:t>88.97</w:t>
      </w:r>
      <w:r>
        <w:rPr>
          <w:rFonts w:ascii="仿宋_GB2312" w:eastAsia="仿宋_GB2312" w:hAnsi="仿宋_GB2312" w:cs="仿宋_GB2312"/>
          <w:kern w:val="0"/>
          <w:sz w:val="27"/>
          <w:szCs w:val="27"/>
        </w:rPr>
        <w:t>分，绩效评价结果为“</w:t>
      </w:r>
      <w:r>
        <w:rPr>
          <w:rFonts w:ascii="仿宋_GB2312" w:eastAsia="仿宋_GB2312" w:hAnsi="仿宋_GB2312" w:cs="仿宋_GB2312" w:hint="eastAsia"/>
          <w:kern w:val="0"/>
          <w:sz w:val="27"/>
          <w:szCs w:val="27"/>
        </w:rPr>
        <w:t>良</w:t>
      </w:r>
      <w:r>
        <w:rPr>
          <w:rFonts w:ascii="仿宋_GB2312" w:eastAsia="仿宋_GB2312" w:hAnsi="仿宋_GB2312" w:cs="仿宋_GB2312"/>
          <w:kern w:val="0"/>
          <w:sz w:val="27"/>
          <w:szCs w:val="27"/>
        </w:rPr>
        <w:t>”。部门项目绩效评价得分情况详见部门（单位）具体绩效评价结果。</w:t>
      </w:r>
    </w:p>
    <w:p w:rsidR="00935988" w:rsidRDefault="00EE4E64">
      <w:pPr>
        <w:pStyle w:val="2"/>
        <w:keepNext w:val="0"/>
        <w:keepLines w:val="0"/>
        <w:widowControl/>
        <w:spacing w:before="299" w:after="299" w:line="240" w:lineRule="auto"/>
        <w:jc w:val="center"/>
        <w:rPr>
          <w:rFonts w:ascii="Times New Roman" w:eastAsia="Times New Roman" w:hAnsi="Times New Roman"/>
          <w:kern w:val="0"/>
          <w:sz w:val="36"/>
          <w:szCs w:val="36"/>
        </w:rPr>
      </w:pPr>
      <w:r>
        <w:rPr>
          <w:rFonts w:ascii="fang_zheng_xiao_biao_song_ti" w:eastAsia="fang_zheng_xiao_biao_song_ti" w:hAnsi="fang_zheng_xiao_biao_song_ti" w:cs="fang_zheng_xiao_biao_song_ti"/>
          <w:kern w:val="0"/>
          <w:sz w:val="36"/>
          <w:szCs w:val="36"/>
        </w:rPr>
        <w:t>第三部分 名词解释</w:t>
      </w:r>
    </w:p>
    <w:p w:rsidR="00935988" w:rsidRDefault="00EE4E64">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一、财政拨款收入：</w:t>
      </w:r>
      <w:r>
        <w:rPr>
          <w:rFonts w:ascii="仿宋_GB2312" w:eastAsia="仿宋_GB2312" w:hAnsi="仿宋_GB2312" w:cs="仿宋_GB2312"/>
          <w:kern w:val="0"/>
          <w:sz w:val="27"/>
          <w:szCs w:val="27"/>
        </w:rPr>
        <w:t>从同级财政部门取得的各</w:t>
      </w:r>
      <w:proofErr w:type="gramStart"/>
      <w:r>
        <w:rPr>
          <w:rFonts w:ascii="仿宋_GB2312" w:eastAsia="仿宋_GB2312" w:hAnsi="仿宋_GB2312" w:cs="仿宋_GB2312"/>
          <w:kern w:val="0"/>
          <w:sz w:val="27"/>
          <w:szCs w:val="27"/>
        </w:rPr>
        <w:t>类财政</w:t>
      </w:r>
      <w:proofErr w:type="gramEnd"/>
      <w:r>
        <w:rPr>
          <w:rFonts w:ascii="仿宋_GB2312" w:eastAsia="仿宋_GB2312" w:hAnsi="仿宋_GB2312" w:cs="仿宋_GB2312"/>
          <w:kern w:val="0"/>
          <w:sz w:val="27"/>
          <w:szCs w:val="27"/>
        </w:rPr>
        <w:t>拨款，包括一般公共预算财政拨款、政府性基金预算财政拨款、国有资本经营预算财政拨款。</w:t>
      </w:r>
      <w:r>
        <w:rPr>
          <w:rFonts w:ascii="仿宋_GB2312" w:eastAsia="仿宋_GB2312" w:hAnsi="仿宋_GB2312" w:cs="仿宋_GB2312"/>
          <w:b/>
          <w:bCs/>
          <w:kern w:val="0"/>
          <w:sz w:val="27"/>
          <w:szCs w:val="27"/>
        </w:rPr>
        <w:t xml:space="preserve">  </w:t>
      </w:r>
    </w:p>
    <w:p w:rsidR="00935988" w:rsidRDefault="00EE4E64">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七、其他收入：</w:t>
      </w:r>
      <w:r>
        <w:rPr>
          <w:rFonts w:ascii="仿宋_GB2312" w:eastAsia="仿宋_GB2312" w:hAnsi="仿宋_GB2312" w:cs="仿宋_GB2312"/>
          <w:kern w:val="0"/>
          <w:sz w:val="27"/>
          <w:szCs w:val="27"/>
        </w:rPr>
        <w:t>取得的除上述财政拨款收入、上级补助收入、事业收入、经营收入、附属单位上缴收入等以外的各项收入。</w:t>
      </w:r>
    </w:p>
    <w:p w:rsidR="00935988" w:rsidRDefault="00EE4E64">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八、使用非财政拨款结余（含专用结余）：</w:t>
      </w:r>
      <w:r>
        <w:rPr>
          <w:rFonts w:ascii="仿宋_GB2312" w:eastAsia="仿宋_GB2312" w:hAnsi="仿宋_GB2312" w:cs="仿宋_GB2312"/>
          <w:kern w:val="0"/>
          <w:sz w:val="27"/>
          <w:szCs w:val="27"/>
        </w:rPr>
        <w:t>指事业单位按照预算管理要求使用非财政拨款结余</w:t>
      </w:r>
      <w:r>
        <w:rPr>
          <w:rFonts w:ascii="仿宋_GB2312" w:eastAsia="仿宋_GB2312" w:hAnsi="仿宋_GB2312" w:cs="仿宋_GB2312"/>
          <w:color w:val="000000"/>
          <w:kern w:val="0"/>
          <w:sz w:val="27"/>
          <w:szCs w:val="27"/>
        </w:rPr>
        <w:t>弥补收支差额的金额，以及使用专用结余安排支出的金额。</w:t>
      </w:r>
    </w:p>
    <w:p w:rsidR="00935988" w:rsidRDefault="00EE4E64">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lastRenderedPageBreak/>
        <w:t>    九、年初结转和结余：</w:t>
      </w:r>
      <w:r>
        <w:rPr>
          <w:rFonts w:ascii="仿宋_GB2312" w:eastAsia="仿宋_GB2312" w:hAnsi="仿宋_GB2312" w:cs="仿宋_GB2312"/>
          <w:kern w:val="0"/>
          <w:sz w:val="27"/>
          <w:szCs w:val="27"/>
        </w:rPr>
        <w:t>指单位上年结转本年使用的基本支出结转、项目支出结转和结余、经营结余。</w:t>
      </w:r>
    </w:p>
    <w:p w:rsidR="00935988" w:rsidRDefault="00EE4E64">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十、结余分配：</w:t>
      </w:r>
      <w:r>
        <w:rPr>
          <w:rFonts w:ascii="仿宋_GB2312" w:eastAsia="仿宋_GB2312" w:hAnsi="仿宋_GB2312" w:cs="仿宋_GB2312"/>
          <w:kern w:val="0"/>
          <w:sz w:val="27"/>
          <w:szCs w:val="27"/>
        </w:rPr>
        <w:t>指单位按规定缴纳企业所得税以及从非财政拨款结余或经营结余中提取各类结余的情况。</w:t>
      </w:r>
    </w:p>
    <w:p w:rsidR="00935988" w:rsidRDefault="00EE4E64">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十一、年末结转和结余资金：</w:t>
      </w:r>
      <w:r>
        <w:rPr>
          <w:rFonts w:ascii="仿宋_GB2312" w:eastAsia="仿宋_GB2312" w:hAnsi="仿宋_GB2312" w:cs="仿宋_GB2312"/>
          <w:kern w:val="0"/>
          <w:sz w:val="27"/>
          <w:szCs w:val="27"/>
        </w:rPr>
        <w:t>指单位结转下年的基本支出结转、项目支出结转和结余、经营结余。</w:t>
      </w:r>
    </w:p>
    <w:p w:rsidR="00935988" w:rsidRDefault="00EE4E64">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十二、基本支出：</w:t>
      </w:r>
      <w:r>
        <w:rPr>
          <w:rFonts w:ascii="仿宋_GB2312" w:eastAsia="仿宋_GB2312" w:hAnsi="仿宋_GB2312" w:cs="仿宋_GB2312"/>
          <w:kern w:val="0"/>
          <w:sz w:val="27"/>
          <w:szCs w:val="27"/>
        </w:rPr>
        <w:t>指为保障机构正常运转、完成日常工作任务所发生的支出，包括人员经费和公用经费。</w:t>
      </w:r>
    </w:p>
    <w:p w:rsidR="00935988" w:rsidRDefault="00EE4E64">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十三、项目支出：</w:t>
      </w:r>
      <w:r>
        <w:rPr>
          <w:rFonts w:ascii="仿宋_GB2312" w:eastAsia="仿宋_GB2312" w:hAnsi="仿宋_GB2312" w:cs="仿宋_GB2312"/>
          <w:kern w:val="0"/>
          <w:sz w:val="27"/>
          <w:szCs w:val="27"/>
        </w:rPr>
        <w:t>指在为完成特定的行政工作任务或事业发展目标所发生的支出。</w:t>
      </w:r>
    </w:p>
    <w:p w:rsidR="00935988" w:rsidRDefault="00EE4E64">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十七、“三公”经费：</w:t>
      </w:r>
      <w:r>
        <w:rPr>
          <w:rFonts w:ascii="仿宋_GB2312" w:eastAsia="仿宋_GB2312" w:hAnsi="仿宋_GB2312" w:cs="仿宋_GB2312"/>
          <w:kern w:val="0"/>
          <w:sz w:val="27"/>
          <w:szCs w:val="27"/>
        </w:rPr>
        <w:t>指部门（单位）用财政拨款安排的因公出国（境）费、公务用车购置及运行维护费和公务接待费。其中，因公出国（境）</w:t>
      </w:r>
      <w:proofErr w:type="gramStart"/>
      <w:r>
        <w:rPr>
          <w:rFonts w:ascii="仿宋_GB2312" w:eastAsia="仿宋_GB2312" w:hAnsi="仿宋_GB2312" w:cs="仿宋_GB2312"/>
          <w:kern w:val="0"/>
          <w:sz w:val="27"/>
          <w:szCs w:val="27"/>
        </w:rPr>
        <w:t>费反映</w:t>
      </w:r>
      <w:proofErr w:type="gramEnd"/>
      <w:r>
        <w:rPr>
          <w:rFonts w:ascii="仿宋_GB2312" w:eastAsia="仿宋_GB2312" w:hAnsi="仿宋_GB2312" w:cs="仿宋_GB2312"/>
          <w:kern w:val="0"/>
          <w:sz w:val="27"/>
          <w:szCs w:val="27"/>
        </w:rPr>
        <w:t>部门（单位）)公务出国（境）的国际旅费、国外城市间交通费、住宿费、伙食费、培训费、公杂费等支出；公务用车购置及运行维护费反映部门（单位）公务用车购置支出（</w:t>
      </w:r>
      <w:proofErr w:type="gramStart"/>
      <w:r>
        <w:rPr>
          <w:rFonts w:ascii="仿宋_GB2312" w:eastAsia="仿宋_GB2312" w:hAnsi="仿宋_GB2312" w:cs="仿宋_GB2312"/>
          <w:kern w:val="0"/>
          <w:sz w:val="27"/>
          <w:szCs w:val="27"/>
        </w:rPr>
        <w:t>含车辆</w:t>
      </w:r>
      <w:proofErr w:type="gramEnd"/>
      <w:r>
        <w:rPr>
          <w:rFonts w:ascii="仿宋_GB2312" w:eastAsia="仿宋_GB2312" w:hAnsi="仿宋_GB2312" w:cs="仿宋_GB2312"/>
          <w:kern w:val="0"/>
          <w:sz w:val="27"/>
          <w:szCs w:val="27"/>
        </w:rPr>
        <w:t>购置税、牌照费）以及按规定保留的公务用车燃料费、维修费、过路过桥费、保险费、安全奖励费用等支出；公务接待</w:t>
      </w:r>
      <w:proofErr w:type="gramStart"/>
      <w:r>
        <w:rPr>
          <w:rFonts w:ascii="仿宋_GB2312" w:eastAsia="仿宋_GB2312" w:hAnsi="仿宋_GB2312" w:cs="仿宋_GB2312"/>
          <w:kern w:val="0"/>
          <w:sz w:val="27"/>
          <w:szCs w:val="27"/>
        </w:rPr>
        <w:t>费反映</w:t>
      </w:r>
      <w:proofErr w:type="gramEnd"/>
      <w:r>
        <w:rPr>
          <w:rFonts w:ascii="仿宋_GB2312" w:eastAsia="仿宋_GB2312" w:hAnsi="仿宋_GB2312" w:cs="仿宋_GB2312"/>
          <w:kern w:val="0"/>
          <w:sz w:val="27"/>
          <w:szCs w:val="27"/>
        </w:rPr>
        <w:t>部门（单位）按规定开支的各类公务接待（含外宾接待）费用。</w:t>
      </w:r>
    </w:p>
    <w:p w:rsidR="00935988" w:rsidRDefault="00EE4E64">
      <w:pPr>
        <w:pStyle w:val="2"/>
        <w:keepNext w:val="0"/>
        <w:keepLines w:val="0"/>
        <w:widowControl/>
        <w:spacing w:before="299" w:after="299" w:line="240" w:lineRule="auto"/>
        <w:jc w:val="center"/>
        <w:rPr>
          <w:rFonts w:ascii="Times New Roman" w:eastAsia="Times New Roman" w:hAnsi="Times New Roman"/>
          <w:kern w:val="0"/>
          <w:sz w:val="36"/>
          <w:szCs w:val="36"/>
        </w:rPr>
      </w:pPr>
      <w:r>
        <w:rPr>
          <w:rFonts w:ascii="fang_zheng_xiao_biao_song_ti" w:eastAsia="fang_zheng_xiao_biao_song_ti" w:hAnsi="fang_zheng_xiao_biao_song_ti" w:cs="fang_zheng_xiao_biao_song_ti"/>
          <w:kern w:val="0"/>
          <w:sz w:val="36"/>
          <w:szCs w:val="36"/>
        </w:rPr>
        <w:t>第四部分 决算公开联系方式及信息反馈渠道</w:t>
      </w:r>
    </w:p>
    <w:p w:rsidR="00935988" w:rsidRDefault="00935988">
      <w:pPr>
        <w:widowControl/>
        <w:spacing w:before="240" w:after="240"/>
        <w:jc w:val="left"/>
        <w:rPr>
          <w:rFonts w:eastAsia="Times New Roman"/>
          <w:kern w:val="0"/>
          <w:sz w:val="24"/>
        </w:rPr>
      </w:pPr>
    </w:p>
    <w:p w:rsidR="00935988" w:rsidRDefault="00EE4E64">
      <w:pPr>
        <w:widowControl/>
        <w:spacing w:before="240" w:after="240"/>
        <w:jc w:val="left"/>
        <w:rPr>
          <w:rFonts w:eastAsia="Times New Roman"/>
          <w:kern w:val="0"/>
          <w:sz w:val="24"/>
        </w:rPr>
      </w:pPr>
      <w:r>
        <w:rPr>
          <w:rFonts w:ascii="仿宋_GB2312" w:eastAsia="仿宋_GB2312" w:hAnsi="仿宋_GB2312" w:cs="仿宋_GB2312"/>
          <w:kern w:val="0"/>
          <w:sz w:val="27"/>
          <w:szCs w:val="27"/>
        </w:rPr>
        <w:lastRenderedPageBreak/>
        <w:t>    本部门（单位）决算公开信息反馈和联系方式：</w:t>
      </w:r>
    </w:p>
    <w:p w:rsidR="00935988" w:rsidRDefault="00EE4E64">
      <w:pPr>
        <w:widowControl/>
        <w:spacing w:before="240" w:after="240"/>
        <w:jc w:val="left"/>
        <w:rPr>
          <w:rFonts w:eastAsia="Times New Roman"/>
          <w:kern w:val="0"/>
          <w:sz w:val="24"/>
        </w:rPr>
      </w:pPr>
      <w:r>
        <w:rPr>
          <w:rFonts w:ascii="仿宋_GB2312" w:eastAsia="仿宋_GB2312" w:hAnsi="仿宋_GB2312" w:cs="仿宋_GB2312"/>
          <w:kern w:val="0"/>
          <w:sz w:val="27"/>
          <w:szCs w:val="27"/>
        </w:rPr>
        <w:t>    联系人：</w:t>
      </w:r>
      <w:r>
        <w:rPr>
          <w:rFonts w:ascii="仿宋_GB2312" w:eastAsia="仿宋_GB2312" w:hAnsi="仿宋_GB2312" w:cs="仿宋_GB2312"/>
          <w:kern w:val="0"/>
          <w:sz w:val="27"/>
          <w:szCs w:val="27"/>
          <w:u w:val="single"/>
        </w:rPr>
        <w:t>李思雨 </w:t>
      </w:r>
      <w:r>
        <w:rPr>
          <w:rFonts w:ascii="仿宋_GB2312" w:eastAsia="仿宋_GB2312" w:hAnsi="仿宋_GB2312" w:cs="仿宋_GB2312"/>
          <w:kern w:val="0"/>
          <w:sz w:val="27"/>
          <w:szCs w:val="27"/>
        </w:rPr>
        <w:t>          联系电话：</w:t>
      </w:r>
      <w:r>
        <w:rPr>
          <w:rFonts w:ascii="仿宋_GB2312" w:eastAsia="仿宋_GB2312" w:hAnsi="仿宋_GB2312" w:cs="仿宋_GB2312"/>
          <w:kern w:val="0"/>
          <w:sz w:val="27"/>
          <w:szCs w:val="27"/>
          <w:u w:val="single"/>
        </w:rPr>
        <w:t>0471-6611712- </w:t>
      </w:r>
    </w:p>
    <w:p w:rsidR="00935988" w:rsidRDefault="00935988">
      <w:pPr>
        <w:widowControl/>
        <w:spacing w:before="240" w:after="240"/>
        <w:jc w:val="left"/>
        <w:rPr>
          <w:rFonts w:eastAsia="Times New Roman"/>
          <w:kern w:val="0"/>
          <w:sz w:val="24"/>
        </w:rPr>
      </w:pPr>
    </w:p>
    <w:p w:rsidR="00935988" w:rsidRDefault="00EE4E64">
      <w:pPr>
        <w:pStyle w:val="2"/>
        <w:keepNext w:val="0"/>
        <w:keepLines w:val="0"/>
        <w:widowControl/>
        <w:spacing w:before="299" w:after="299" w:line="240" w:lineRule="auto"/>
        <w:jc w:val="center"/>
        <w:rPr>
          <w:rFonts w:ascii="Times New Roman" w:eastAsia="Times New Roman" w:hAnsi="Times New Roman"/>
          <w:kern w:val="0"/>
          <w:sz w:val="36"/>
          <w:szCs w:val="36"/>
        </w:rPr>
      </w:pPr>
      <w:r>
        <w:rPr>
          <w:rFonts w:ascii="fang_zheng_xiao_biao_song_ti" w:eastAsia="fang_zheng_xiao_biao_song_ti" w:hAnsi="fang_zheng_xiao_biao_song_ti" w:cs="fang_zheng_xiao_biao_song_ti"/>
          <w:kern w:val="0"/>
          <w:sz w:val="36"/>
          <w:szCs w:val="36"/>
        </w:rPr>
        <w:t>第五部分 部门（单位）决算表</w:t>
      </w:r>
    </w:p>
    <w:p w:rsidR="00935988" w:rsidRDefault="00935988">
      <w:pPr>
        <w:widowControl/>
        <w:spacing w:before="240" w:after="240"/>
        <w:jc w:val="center"/>
        <w:rPr>
          <w:rFonts w:eastAsia="Times New Roman"/>
          <w:kern w:val="0"/>
          <w:sz w:val="24"/>
        </w:rPr>
      </w:pPr>
    </w:p>
    <w:p w:rsidR="00935988" w:rsidRDefault="00EE4E64">
      <w:pPr>
        <w:widowControl/>
        <w:spacing w:before="240" w:after="240"/>
        <w:jc w:val="left"/>
        <w:rPr>
          <w:rFonts w:eastAsia="Times New Roman"/>
          <w:kern w:val="0"/>
          <w:sz w:val="24"/>
        </w:rPr>
      </w:pPr>
      <w:r>
        <w:rPr>
          <w:rFonts w:ascii="仿宋_GB2312" w:eastAsia="仿宋_GB2312" w:hAnsi="仿宋_GB2312" w:cs="仿宋_GB2312"/>
          <w:kern w:val="0"/>
          <w:sz w:val="27"/>
          <w:szCs w:val="27"/>
        </w:rPr>
        <w:t>    见附件。</w:t>
      </w:r>
    </w:p>
    <w:p w:rsidR="00935988" w:rsidRDefault="00935988">
      <w:pPr>
        <w:widowControl/>
        <w:spacing w:before="240" w:after="240"/>
        <w:jc w:val="left"/>
        <w:rPr>
          <w:rFonts w:eastAsia="Times New Roman"/>
          <w:kern w:val="0"/>
          <w:sz w:val="24"/>
        </w:rPr>
      </w:pPr>
    </w:p>
    <w:p w:rsidR="00935988" w:rsidRDefault="00935988">
      <w:pPr>
        <w:widowControl/>
        <w:spacing w:before="240" w:after="240"/>
        <w:jc w:val="left"/>
        <w:rPr>
          <w:rFonts w:eastAsia="Times New Roman"/>
          <w:kern w:val="0"/>
          <w:sz w:val="24"/>
        </w:rPr>
      </w:pPr>
    </w:p>
    <w:p w:rsidR="00935988" w:rsidRDefault="00935988">
      <w:pPr>
        <w:widowControl/>
        <w:spacing w:before="240" w:after="240"/>
        <w:jc w:val="left"/>
        <w:rPr>
          <w:rFonts w:eastAsia="Times New Roman"/>
          <w:kern w:val="0"/>
          <w:sz w:val="24"/>
        </w:rPr>
      </w:pPr>
    </w:p>
    <w:p w:rsidR="00935988" w:rsidRDefault="00935988">
      <w:pPr>
        <w:widowControl/>
        <w:spacing w:before="240" w:after="240"/>
        <w:jc w:val="left"/>
        <w:rPr>
          <w:rFonts w:eastAsia="Times New Roman"/>
          <w:kern w:val="0"/>
          <w:sz w:val="24"/>
        </w:rPr>
      </w:pPr>
    </w:p>
    <w:bookmarkEnd w:id="0"/>
    <w:p w:rsidR="00935988" w:rsidRDefault="00935988">
      <w:pPr>
        <w:adjustRightInd w:val="0"/>
        <w:snapToGrid w:val="0"/>
        <w:rPr>
          <w:rFonts w:ascii="宋体" w:hAnsi="宋体"/>
          <w:b/>
          <w:sz w:val="32"/>
          <w:szCs w:val="32"/>
        </w:rPr>
      </w:pPr>
    </w:p>
    <w:p w:rsidR="00935988" w:rsidRDefault="00935988">
      <w:pPr>
        <w:adjustRightInd w:val="0"/>
        <w:snapToGrid w:val="0"/>
        <w:rPr>
          <w:rFonts w:ascii="宋体" w:hAnsi="宋体"/>
          <w:b/>
          <w:sz w:val="32"/>
          <w:szCs w:val="32"/>
        </w:rPr>
      </w:pPr>
    </w:p>
    <w:p w:rsidR="00935988" w:rsidRDefault="00935988">
      <w:pPr>
        <w:tabs>
          <w:tab w:val="left" w:pos="8415"/>
        </w:tabs>
      </w:pPr>
    </w:p>
    <w:sectPr w:rsidR="00935988" w:rsidSect="00935988">
      <w:footerReference w:type="default" r:id="rId11"/>
      <w:pgSz w:w="11906" w:h="16838"/>
      <w:pgMar w:top="1440" w:right="1083" w:bottom="1440" w:left="1083" w:header="0" w:footer="720"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4424" w:rsidRDefault="003E4424" w:rsidP="00935988">
      <w:r>
        <w:separator/>
      </w:r>
    </w:p>
  </w:endnote>
  <w:endnote w:type="continuationSeparator" w:id="0">
    <w:p w:rsidR="003E4424" w:rsidRDefault="003E4424" w:rsidP="0093598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times_new_roman">
    <w:altName w:val="Times New Roman"/>
    <w:charset w:val="00"/>
    <w:family w:val="roman"/>
    <w:pitch w:val="default"/>
    <w:sig w:usb0="00000000" w:usb1="00000000" w:usb2="00000000" w:usb3="00000000" w:csb0="00000000" w:csb1="00000000"/>
  </w:font>
  <w:font w:name="fang_zheng_xiao_biao_song_ti">
    <w:altName w:val="Segoe Print"/>
    <w:charset w:val="00"/>
    <w:family w:val="roman"/>
    <w:pitch w:val="default"/>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kai_ti_gb2312">
    <w:altName w:val="Segoe Print"/>
    <w:charset w:val="00"/>
    <w:family w:val="roman"/>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5988" w:rsidRDefault="00FB12A5">
    <w:pPr>
      <w:jc w:val="center"/>
    </w:pPr>
    <w:r>
      <w:rPr>
        <w:rFonts w:ascii="宋体" w:hAnsi="宋体" w:cs="宋体"/>
        <w:sz w:val="18"/>
      </w:rPr>
      <w:fldChar w:fldCharType="begin"/>
    </w:r>
    <w:r w:rsidR="00EE4E64">
      <w:rPr>
        <w:rFonts w:ascii="宋体" w:hAnsi="宋体" w:cs="宋体"/>
        <w:sz w:val="18"/>
      </w:rPr>
      <w:instrText xml:space="preserve"> PAGE </w:instrText>
    </w:r>
    <w:r>
      <w:rPr>
        <w:rFonts w:ascii="宋体" w:hAnsi="宋体" w:cs="宋体"/>
        <w:sz w:val="18"/>
      </w:rPr>
      <w:fldChar w:fldCharType="separate"/>
    </w:r>
    <w:r w:rsidR="00001E23">
      <w:rPr>
        <w:rFonts w:ascii="宋体" w:hAnsi="宋体" w:cs="宋体"/>
        <w:noProof/>
        <w:sz w:val="18"/>
      </w:rPr>
      <w:t>1</w:t>
    </w:r>
    <w:r>
      <w:rPr>
        <w:rFonts w:ascii="宋体" w:hAnsi="宋体" w:cs="宋体"/>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5988" w:rsidRDefault="00FB12A5">
    <w:pPr>
      <w:pStyle w:val="a4"/>
      <w:jc w:val="center"/>
    </w:pPr>
    <w:r w:rsidRPr="00FB12A5">
      <w:fldChar w:fldCharType="begin"/>
    </w:r>
    <w:r w:rsidR="00EE4E64">
      <w:instrText xml:space="preserve"> PAGE   \* MERGEFORMAT </w:instrText>
    </w:r>
    <w:r w:rsidRPr="00FB12A5">
      <w:fldChar w:fldCharType="separate"/>
    </w:r>
    <w:r w:rsidR="00001E23" w:rsidRPr="00001E23">
      <w:rPr>
        <w:noProof/>
        <w:lang w:val="zh-CN"/>
      </w:rPr>
      <w:t>20</w:t>
    </w:r>
    <w:r>
      <w:rPr>
        <w:lang w:val="zh-CN"/>
      </w:rPr>
      <w:fldChar w:fldCharType="end"/>
    </w:r>
  </w:p>
  <w:p w:rsidR="00935988" w:rsidRDefault="00935988">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4424" w:rsidRDefault="003E4424" w:rsidP="00935988">
      <w:r>
        <w:separator/>
      </w:r>
    </w:p>
  </w:footnote>
  <w:footnote w:type="continuationSeparator" w:id="0">
    <w:p w:rsidR="003E4424" w:rsidRDefault="003E4424" w:rsidP="0093598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B23885"/>
    <w:multiLevelType w:val="singleLevel"/>
    <w:tmpl w:val="4DB23885"/>
    <w:lvl w:ilvl="0">
      <w:start w:val="1"/>
      <w:numFmt w:val="decimal"/>
      <w:lvlText w:val="%1."/>
      <w:lvlJc w:val="left"/>
      <w:pPr>
        <w:tabs>
          <w:tab w:val="left" w:pos="312"/>
        </w:tabs>
        <w:ind w:left="360" w:firstLine="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
  <w:rsids>
    <w:rsidRoot w:val="009F0536"/>
    <w:rsid w:val="00001E23"/>
    <w:rsid w:val="0000662F"/>
    <w:rsid w:val="00023E75"/>
    <w:rsid w:val="00033C6A"/>
    <w:rsid w:val="00063AC2"/>
    <w:rsid w:val="0007259C"/>
    <w:rsid w:val="000774F0"/>
    <w:rsid w:val="0008308B"/>
    <w:rsid w:val="00097269"/>
    <w:rsid w:val="000A769F"/>
    <w:rsid w:val="000D3889"/>
    <w:rsid w:val="0010682D"/>
    <w:rsid w:val="001620BF"/>
    <w:rsid w:val="001814D4"/>
    <w:rsid w:val="00183373"/>
    <w:rsid w:val="001E7634"/>
    <w:rsid w:val="002034AB"/>
    <w:rsid w:val="00204509"/>
    <w:rsid w:val="00225D2E"/>
    <w:rsid w:val="0023107E"/>
    <w:rsid w:val="00233241"/>
    <w:rsid w:val="00297C52"/>
    <w:rsid w:val="00300987"/>
    <w:rsid w:val="0030784F"/>
    <w:rsid w:val="00312846"/>
    <w:rsid w:val="00367870"/>
    <w:rsid w:val="00375E79"/>
    <w:rsid w:val="003A4E85"/>
    <w:rsid w:val="003B3EAA"/>
    <w:rsid w:val="003E4424"/>
    <w:rsid w:val="00482D36"/>
    <w:rsid w:val="00490629"/>
    <w:rsid w:val="0049507B"/>
    <w:rsid w:val="004A738F"/>
    <w:rsid w:val="004B1589"/>
    <w:rsid w:val="004B721F"/>
    <w:rsid w:val="004D7065"/>
    <w:rsid w:val="004E0B6C"/>
    <w:rsid w:val="005011E1"/>
    <w:rsid w:val="00505A51"/>
    <w:rsid w:val="0051384E"/>
    <w:rsid w:val="00521603"/>
    <w:rsid w:val="00536012"/>
    <w:rsid w:val="0054657E"/>
    <w:rsid w:val="0059054F"/>
    <w:rsid w:val="00596608"/>
    <w:rsid w:val="005B4139"/>
    <w:rsid w:val="005C13AB"/>
    <w:rsid w:val="00667493"/>
    <w:rsid w:val="006C017F"/>
    <w:rsid w:val="006C300F"/>
    <w:rsid w:val="006E7255"/>
    <w:rsid w:val="007003B2"/>
    <w:rsid w:val="007402A0"/>
    <w:rsid w:val="00762248"/>
    <w:rsid w:val="00787000"/>
    <w:rsid w:val="007A7BA5"/>
    <w:rsid w:val="007B6706"/>
    <w:rsid w:val="007C1FDD"/>
    <w:rsid w:val="007D6292"/>
    <w:rsid w:val="00857D98"/>
    <w:rsid w:val="00894C48"/>
    <w:rsid w:val="00896385"/>
    <w:rsid w:val="008A10DB"/>
    <w:rsid w:val="008B5455"/>
    <w:rsid w:val="008E42DD"/>
    <w:rsid w:val="00907947"/>
    <w:rsid w:val="009125DD"/>
    <w:rsid w:val="00935988"/>
    <w:rsid w:val="00954CD9"/>
    <w:rsid w:val="009A5EF3"/>
    <w:rsid w:val="009D6904"/>
    <w:rsid w:val="009E1EE8"/>
    <w:rsid w:val="009E227B"/>
    <w:rsid w:val="009E308A"/>
    <w:rsid w:val="009F0536"/>
    <w:rsid w:val="00A147CF"/>
    <w:rsid w:val="00A270BE"/>
    <w:rsid w:val="00A36C1D"/>
    <w:rsid w:val="00A517A0"/>
    <w:rsid w:val="00A62486"/>
    <w:rsid w:val="00AB013A"/>
    <w:rsid w:val="00AD11A5"/>
    <w:rsid w:val="00AE47F5"/>
    <w:rsid w:val="00AF5F33"/>
    <w:rsid w:val="00B27D51"/>
    <w:rsid w:val="00B32BEE"/>
    <w:rsid w:val="00B373AF"/>
    <w:rsid w:val="00B4208A"/>
    <w:rsid w:val="00B57D7A"/>
    <w:rsid w:val="00B76620"/>
    <w:rsid w:val="00B840CE"/>
    <w:rsid w:val="00B96C3D"/>
    <w:rsid w:val="00BD0928"/>
    <w:rsid w:val="00BE5F73"/>
    <w:rsid w:val="00BF4228"/>
    <w:rsid w:val="00C07A30"/>
    <w:rsid w:val="00C352FF"/>
    <w:rsid w:val="00C44231"/>
    <w:rsid w:val="00C972ED"/>
    <w:rsid w:val="00CC6B8B"/>
    <w:rsid w:val="00CD3751"/>
    <w:rsid w:val="00D2051A"/>
    <w:rsid w:val="00D96390"/>
    <w:rsid w:val="00E219E7"/>
    <w:rsid w:val="00E30CE0"/>
    <w:rsid w:val="00E3602E"/>
    <w:rsid w:val="00E60D6A"/>
    <w:rsid w:val="00E73321"/>
    <w:rsid w:val="00E77EC0"/>
    <w:rsid w:val="00E914C1"/>
    <w:rsid w:val="00E97C37"/>
    <w:rsid w:val="00EE4E64"/>
    <w:rsid w:val="00EE533B"/>
    <w:rsid w:val="00F03A2B"/>
    <w:rsid w:val="00F04882"/>
    <w:rsid w:val="00F63327"/>
    <w:rsid w:val="00F80A29"/>
    <w:rsid w:val="00FA7CA5"/>
    <w:rsid w:val="00FB12A5"/>
    <w:rsid w:val="00FD08EC"/>
    <w:rsid w:val="00FD7690"/>
    <w:rsid w:val="05264C36"/>
    <w:rsid w:val="05856AAA"/>
    <w:rsid w:val="067A4160"/>
    <w:rsid w:val="072C0A92"/>
    <w:rsid w:val="09C930AE"/>
    <w:rsid w:val="0BCE77AB"/>
    <w:rsid w:val="0BFC0BBA"/>
    <w:rsid w:val="0D0354AF"/>
    <w:rsid w:val="0D502BC3"/>
    <w:rsid w:val="0ECE50BE"/>
    <w:rsid w:val="103F06DB"/>
    <w:rsid w:val="12B0457C"/>
    <w:rsid w:val="1B233962"/>
    <w:rsid w:val="1B4934DD"/>
    <w:rsid w:val="1C423455"/>
    <w:rsid w:val="1E80457C"/>
    <w:rsid w:val="1EDD081F"/>
    <w:rsid w:val="203E7B55"/>
    <w:rsid w:val="21EA31D0"/>
    <w:rsid w:val="22055261"/>
    <w:rsid w:val="24291D1C"/>
    <w:rsid w:val="275A34C6"/>
    <w:rsid w:val="27BA3C2A"/>
    <w:rsid w:val="28887BBF"/>
    <w:rsid w:val="295A5526"/>
    <w:rsid w:val="2AFE1A54"/>
    <w:rsid w:val="2DA20984"/>
    <w:rsid w:val="2E884DBD"/>
    <w:rsid w:val="2FCC0CD9"/>
    <w:rsid w:val="307971C2"/>
    <w:rsid w:val="335A4B4A"/>
    <w:rsid w:val="3382065D"/>
    <w:rsid w:val="34F94942"/>
    <w:rsid w:val="3AAF1923"/>
    <w:rsid w:val="3E9528DF"/>
    <w:rsid w:val="3F6F759E"/>
    <w:rsid w:val="41E225DE"/>
    <w:rsid w:val="44D8416D"/>
    <w:rsid w:val="49B605D8"/>
    <w:rsid w:val="4A4736BF"/>
    <w:rsid w:val="4CE52F83"/>
    <w:rsid w:val="51CD438B"/>
    <w:rsid w:val="52B14CF0"/>
    <w:rsid w:val="531330CA"/>
    <w:rsid w:val="55301337"/>
    <w:rsid w:val="563E29EF"/>
    <w:rsid w:val="57977E82"/>
    <w:rsid w:val="588D6185"/>
    <w:rsid w:val="58D173B3"/>
    <w:rsid w:val="59284DA6"/>
    <w:rsid w:val="5A277695"/>
    <w:rsid w:val="5A557CBB"/>
    <w:rsid w:val="5C655EF5"/>
    <w:rsid w:val="600C6F3F"/>
    <w:rsid w:val="649E2408"/>
    <w:rsid w:val="64BB2AEF"/>
    <w:rsid w:val="6A076356"/>
    <w:rsid w:val="6CB06CB1"/>
    <w:rsid w:val="72CF0928"/>
    <w:rsid w:val="75530B22"/>
    <w:rsid w:val="7D5F534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35988"/>
    <w:pPr>
      <w:widowControl w:val="0"/>
      <w:jc w:val="both"/>
    </w:pPr>
    <w:rPr>
      <w:kern w:val="2"/>
      <w:sz w:val="21"/>
      <w:szCs w:val="24"/>
    </w:rPr>
  </w:style>
  <w:style w:type="paragraph" w:styleId="1">
    <w:name w:val="heading 1"/>
    <w:basedOn w:val="a"/>
    <w:next w:val="a"/>
    <w:qFormat/>
    <w:rsid w:val="00935988"/>
    <w:pPr>
      <w:keepNext/>
      <w:keepLines/>
      <w:spacing w:before="340" w:after="330" w:line="578" w:lineRule="auto"/>
      <w:outlineLvl w:val="0"/>
    </w:pPr>
    <w:rPr>
      <w:b/>
      <w:bCs/>
      <w:kern w:val="44"/>
      <w:sz w:val="44"/>
      <w:szCs w:val="44"/>
    </w:rPr>
  </w:style>
  <w:style w:type="paragraph" w:styleId="2">
    <w:name w:val="heading 2"/>
    <w:basedOn w:val="a"/>
    <w:next w:val="a"/>
    <w:qFormat/>
    <w:rsid w:val="00935988"/>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935988"/>
    <w:pPr>
      <w:keepNext/>
      <w:keepLines/>
      <w:spacing w:before="260" w:after="260" w:line="416" w:lineRule="auto"/>
      <w:outlineLvl w:val="2"/>
    </w:pPr>
    <w:rPr>
      <w:b/>
      <w:bCs/>
      <w:sz w:val="32"/>
      <w:szCs w:val="32"/>
    </w:rPr>
  </w:style>
  <w:style w:type="paragraph" w:styleId="4">
    <w:name w:val="heading 4"/>
    <w:basedOn w:val="a"/>
    <w:next w:val="a"/>
    <w:link w:val="4Char"/>
    <w:qFormat/>
    <w:rsid w:val="00935988"/>
    <w:pPr>
      <w:keepNext/>
      <w:keepLines/>
      <w:spacing w:before="280" w:after="290" w:line="376" w:lineRule="auto"/>
      <w:outlineLvl w:val="3"/>
    </w:pPr>
    <w:rPr>
      <w:rFonts w:ascii="Cambria" w:hAnsi="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autoRedefine/>
    <w:qFormat/>
    <w:rsid w:val="00935988"/>
    <w:pPr>
      <w:ind w:left="1260"/>
      <w:jc w:val="left"/>
    </w:pPr>
    <w:rPr>
      <w:sz w:val="20"/>
      <w:szCs w:val="20"/>
    </w:rPr>
  </w:style>
  <w:style w:type="paragraph" w:styleId="a3">
    <w:name w:val="Document Map"/>
    <w:basedOn w:val="a"/>
    <w:qFormat/>
    <w:rsid w:val="00935988"/>
    <w:pPr>
      <w:shd w:val="clear" w:color="auto" w:fill="000080"/>
    </w:pPr>
  </w:style>
  <w:style w:type="paragraph" w:styleId="5">
    <w:name w:val="toc 5"/>
    <w:basedOn w:val="a"/>
    <w:next w:val="a"/>
    <w:autoRedefine/>
    <w:qFormat/>
    <w:rsid w:val="00935988"/>
    <w:pPr>
      <w:ind w:left="840"/>
      <w:jc w:val="left"/>
    </w:pPr>
    <w:rPr>
      <w:sz w:val="20"/>
      <w:szCs w:val="20"/>
    </w:rPr>
  </w:style>
  <w:style w:type="paragraph" w:styleId="30">
    <w:name w:val="toc 3"/>
    <w:basedOn w:val="a"/>
    <w:next w:val="a"/>
    <w:qFormat/>
    <w:rsid w:val="00935988"/>
    <w:pPr>
      <w:adjustRightInd w:val="0"/>
      <w:snapToGrid w:val="0"/>
      <w:spacing w:line="360" w:lineRule="auto"/>
      <w:ind w:firstLineChars="400" w:firstLine="400"/>
      <w:jc w:val="left"/>
    </w:pPr>
    <w:rPr>
      <w:sz w:val="24"/>
      <w:szCs w:val="20"/>
    </w:rPr>
  </w:style>
  <w:style w:type="paragraph" w:styleId="8">
    <w:name w:val="toc 8"/>
    <w:basedOn w:val="a"/>
    <w:next w:val="a"/>
    <w:autoRedefine/>
    <w:qFormat/>
    <w:rsid w:val="00935988"/>
    <w:pPr>
      <w:ind w:left="1470"/>
      <w:jc w:val="left"/>
    </w:pPr>
    <w:rPr>
      <w:sz w:val="20"/>
      <w:szCs w:val="20"/>
    </w:rPr>
  </w:style>
  <w:style w:type="paragraph" w:styleId="a4">
    <w:name w:val="footer"/>
    <w:basedOn w:val="a"/>
    <w:link w:val="Char"/>
    <w:qFormat/>
    <w:rsid w:val="00935988"/>
    <w:pPr>
      <w:tabs>
        <w:tab w:val="center" w:pos="4153"/>
        <w:tab w:val="right" w:pos="8306"/>
      </w:tabs>
      <w:snapToGrid w:val="0"/>
      <w:jc w:val="left"/>
    </w:pPr>
    <w:rPr>
      <w:sz w:val="18"/>
      <w:szCs w:val="18"/>
    </w:rPr>
  </w:style>
  <w:style w:type="paragraph" w:styleId="a5">
    <w:name w:val="header"/>
    <w:basedOn w:val="a"/>
    <w:qFormat/>
    <w:rsid w:val="00935988"/>
    <w:pPr>
      <w:pBdr>
        <w:bottom w:val="single" w:sz="6" w:space="1" w:color="auto"/>
      </w:pBdr>
      <w:tabs>
        <w:tab w:val="center" w:pos="4153"/>
        <w:tab w:val="right" w:pos="8306"/>
      </w:tabs>
      <w:snapToGrid w:val="0"/>
      <w:jc w:val="center"/>
    </w:pPr>
    <w:rPr>
      <w:sz w:val="18"/>
      <w:szCs w:val="18"/>
    </w:rPr>
  </w:style>
  <w:style w:type="paragraph" w:styleId="10">
    <w:name w:val="toc 1"/>
    <w:basedOn w:val="a"/>
    <w:next w:val="a"/>
    <w:qFormat/>
    <w:rsid w:val="00935988"/>
    <w:pPr>
      <w:adjustRightInd w:val="0"/>
      <w:snapToGrid w:val="0"/>
      <w:spacing w:line="360" w:lineRule="auto"/>
      <w:jc w:val="left"/>
    </w:pPr>
    <w:rPr>
      <w:b/>
      <w:bCs/>
      <w:sz w:val="24"/>
      <w:szCs w:val="20"/>
    </w:rPr>
  </w:style>
  <w:style w:type="paragraph" w:styleId="40">
    <w:name w:val="toc 4"/>
    <w:basedOn w:val="a"/>
    <w:next w:val="a"/>
    <w:autoRedefine/>
    <w:qFormat/>
    <w:rsid w:val="00935988"/>
    <w:pPr>
      <w:ind w:left="630"/>
      <w:jc w:val="left"/>
    </w:pPr>
    <w:rPr>
      <w:sz w:val="20"/>
      <w:szCs w:val="20"/>
    </w:rPr>
  </w:style>
  <w:style w:type="paragraph" w:styleId="6">
    <w:name w:val="toc 6"/>
    <w:basedOn w:val="a"/>
    <w:next w:val="a"/>
    <w:autoRedefine/>
    <w:qFormat/>
    <w:rsid w:val="00935988"/>
    <w:pPr>
      <w:ind w:left="1050"/>
      <w:jc w:val="left"/>
    </w:pPr>
    <w:rPr>
      <w:sz w:val="20"/>
      <w:szCs w:val="20"/>
    </w:rPr>
  </w:style>
  <w:style w:type="paragraph" w:styleId="20">
    <w:name w:val="toc 2"/>
    <w:basedOn w:val="a"/>
    <w:next w:val="a"/>
    <w:qFormat/>
    <w:rsid w:val="00935988"/>
    <w:pPr>
      <w:adjustRightInd w:val="0"/>
      <w:snapToGrid w:val="0"/>
      <w:spacing w:line="360" w:lineRule="auto"/>
      <w:ind w:firstLineChars="200" w:firstLine="200"/>
      <w:jc w:val="left"/>
    </w:pPr>
    <w:rPr>
      <w:iCs/>
      <w:sz w:val="24"/>
      <w:szCs w:val="20"/>
    </w:rPr>
  </w:style>
  <w:style w:type="paragraph" w:styleId="9">
    <w:name w:val="toc 9"/>
    <w:basedOn w:val="a"/>
    <w:next w:val="a"/>
    <w:autoRedefine/>
    <w:qFormat/>
    <w:rsid w:val="00935988"/>
    <w:pPr>
      <w:ind w:left="1680"/>
      <w:jc w:val="left"/>
    </w:pPr>
    <w:rPr>
      <w:sz w:val="20"/>
      <w:szCs w:val="20"/>
    </w:rPr>
  </w:style>
  <w:style w:type="character" w:styleId="a6">
    <w:name w:val="page number"/>
    <w:basedOn w:val="a0"/>
    <w:qFormat/>
    <w:rsid w:val="00935988"/>
  </w:style>
  <w:style w:type="character" w:styleId="a7">
    <w:name w:val="Hyperlink"/>
    <w:basedOn w:val="a0"/>
    <w:qFormat/>
    <w:rsid w:val="00935988"/>
    <w:rPr>
      <w:color w:val="0000FF"/>
      <w:u w:val="single"/>
    </w:rPr>
  </w:style>
  <w:style w:type="character" w:customStyle="1" w:styleId="4Char">
    <w:name w:val="标题 4 Char"/>
    <w:basedOn w:val="a0"/>
    <w:link w:val="4"/>
    <w:qFormat/>
    <w:rsid w:val="00935988"/>
    <w:rPr>
      <w:rFonts w:ascii="Cambria" w:hAnsi="Cambria"/>
      <w:b/>
      <w:bCs/>
      <w:kern w:val="2"/>
      <w:sz w:val="28"/>
      <w:szCs w:val="28"/>
    </w:rPr>
  </w:style>
  <w:style w:type="paragraph" w:styleId="a8">
    <w:name w:val="No Spacing"/>
    <w:link w:val="Char0"/>
    <w:qFormat/>
    <w:rsid w:val="00935988"/>
    <w:pPr>
      <w:ind w:firstLineChars="200" w:firstLine="200"/>
    </w:pPr>
    <w:rPr>
      <w:rFonts w:eastAsia="仿宋_GB2312"/>
      <w:sz w:val="30"/>
      <w:szCs w:val="22"/>
    </w:rPr>
  </w:style>
  <w:style w:type="character" w:customStyle="1" w:styleId="Char0">
    <w:name w:val="无间隔 Char"/>
    <w:link w:val="a8"/>
    <w:qFormat/>
    <w:locked/>
    <w:rsid w:val="00935988"/>
    <w:rPr>
      <w:rFonts w:eastAsia="仿宋_GB2312"/>
      <w:sz w:val="30"/>
      <w:szCs w:val="22"/>
      <w:lang w:bidi="ar-SA"/>
    </w:rPr>
  </w:style>
  <w:style w:type="character" w:customStyle="1" w:styleId="Char">
    <w:name w:val="页脚 Char"/>
    <w:basedOn w:val="a0"/>
    <w:link w:val="a4"/>
    <w:qFormat/>
    <w:rsid w:val="00935988"/>
    <w:rPr>
      <w:kern w:val="2"/>
      <w:sz w:val="18"/>
      <w:szCs w:val="18"/>
    </w:rPr>
  </w:style>
  <w:style w:type="paragraph" w:styleId="a9">
    <w:name w:val="List Paragraph"/>
    <w:basedOn w:val="a"/>
    <w:qFormat/>
    <w:rsid w:val="00935988"/>
    <w:pPr>
      <w:ind w:firstLineChars="200" w:firstLine="420"/>
    </w:pPr>
  </w:style>
  <w:style w:type="character" w:customStyle="1" w:styleId="3Char">
    <w:name w:val="标题 3 Char"/>
    <w:basedOn w:val="a0"/>
    <w:link w:val="3"/>
    <w:qFormat/>
    <w:rsid w:val="00935988"/>
    <w:rPr>
      <w:b/>
      <w:bCs/>
      <w:kern w:val="2"/>
      <w:sz w:val="32"/>
      <w:szCs w:val="32"/>
    </w:rPr>
  </w:style>
  <w:style w:type="paragraph" w:customStyle="1" w:styleId="MsoNormal0">
    <w:name w:val="MsoNormal"/>
    <w:basedOn w:val="a"/>
    <w:qFormat/>
    <w:rsid w:val="00935988"/>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r="http://schemas.openxmlformats.org/officeDocument/2006/relationships" xmlns:w="http://schemas.openxmlformats.org/wordprocessingml/2006/main"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07EEF1C3-0062-4137-AF7C-2A44F5AC8B48}">
  <ds:schemaRefs>
    <ds:schemaRef ds:uri="http://schemas.openxmlformats.org/drawingml/2006/lockedCanvas"/>
    <ds:schemaRef ds:uri="http://schemas.openxmlformats.org/drawingml/2006/compatibility"/>
    <ds:schemaRef ds:uri="http://schemas.microsoft.com/office/webextensions/webextension/2010/11"/>
    <ds:schemaRef ds:uri="http://schemas.microsoft.com/office/webextensions/taskpanes/2010/11"/>
    <ds:schemaRef ds:uri="http://schemas.microsoft.com/office/word/2016/wordml/cid"/>
    <ds:schemaRef ds:uri="http://schemas.microsoft.com/office/word/2015/wordml/symex"/>
    <ds:schemaRef ds:uri="http://schemas.microsoft.com/office/word/2010/wordprocessingShape"/>
    <ds:schemaRef ds:uri="http://schemas.openxmlformats.org/officeDocument/2006/bibliography"/>
    <ds:schemaRef ds:uri="http://opendope.org/SmartArt/DataHierarchy"/>
    <ds:schemaRef ds:uri="http://opendope.org/components"/>
    <ds:schemaRef ds:uri="http://opendope.org/answers"/>
    <ds:schemaRef ds:uri="http://opendope.org/questions"/>
    <ds:schemaRef ds:uri="http://opendope.org/conditions"/>
    <ds:schemaRef ds:uri="http://opendope.org/xpaths"/>
    <ds:schemaRef ds:uri="http://schemas.microsoft.com/office/2006/coverPageProps"/>
    <ds:schemaRef ds:uri="urn:schemas-microsoft-com:office:powerpoint"/>
    <ds:schemaRef ds:uri="urn:schemas-microsoft-com:office:word"/>
    <ds:schemaRef ds:uri="urn:schemas-microsoft-com:office:excel"/>
    <ds:schemaRef ds:uri="urn:schemas-microsoft-com:vml"/>
    <ds:schemaRef ds:uri="urn:schemas-microsoft-com:office:office"/>
    <ds:schemaRef ds:uri="http://schemas.microsoft.com/office/drawing/2008/diagram"/>
    <ds:schemaRef ds:uri="http://schemas.openxmlformats.org/drawingml/2006/spreadsheetDrawing"/>
    <ds:schemaRef ds:uri="http://schemas.openxmlformats.org/drawingml/2006/picture"/>
    <ds:schemaRef ds:uri="http://schemas.openxmlformats.org/drawingml/2006/diagram"/>
    <ds:schemaRef ds:uri="http://schemas.microsoft.com/office/drawing/2007/8/2/chart"/>
    <ds:schemaRef ds:uri="http://schemas.openxmlformats.org/drawingml/2006/chartDrawing"/>
    <ds:schemaRef ds:uri="http://schemas.openxmlformats.org/drawingml/2006/chart"/>
    <ds:schemaRef ds:uri="http://schemas.microsoft.com/office/word/2006/wordml"/>
    <ds:schemaRef ds:uri="http://schemas.openxmlformats.org/schemaLibrary/2006/main"/>
    <ds:schemaRef ds:uri="http://schemas.openxmlformats.org/markup-compatibility/2006"/>
    <ds:schemaRef ds:uri="http://schemas.microsoft.com/office/word/2010/wordprocessingDrawing"/>
    <ds:schemaRef ds:uri="http://schemas.openxmlformats.org/drawingml/2006/main"/>
    <ds:schemaRef ds:uri="http://schemas.openxmlformats.org/drawingml/2006/wordprocessingDrawing"/>
    <ds:schemaRef ds:uri="http://schemas.microsoft.com/office/word/2010/wordml"/>
    <ds:schemaRef ds:uri="http://schemas.openxmlformats.org/officeDocument/2006/math"/>
    <ds:schemaRef ds:uri="http://schemas.microsoft.com/office/word/2012/wordml"/>
    <ds:schemaRef ds:uri="http://schemas.openxmlformats.org/wordprocessingml/2006/main"/>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1410</Words>
  <Characters>8038</Characters>
  <Application>Microsoft Office Word</Application>
  <DocSecurity>0</DocSecurity>
  <Lines>66</Lines>
  <Paragraphs>18</Paragraphs>
  <ScaleCrop>false</ScaleCrop>
  <Company>微软中国</Company>
  <LinksUpToDate>false</LinksUpToDate>
  <CharactersWithSpaces>9430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××年度××部门/单位</dc:title>
  <dc:creator>Administrator</dc:creator>
  <cp:lastModifiedBy>gy</cp:lastModifiedBy>
  <cp:revision>6</cp:revision>
  <cp:lastPrinted>2021-04-16T00:45:00Z</cp:lastPrinted>
  <dcterms:created xsi:type="dcterms:W3CDTF">2025-08-04T01:40:00Z</dcterms:created>
  <dcterms:modified xsi:type="dcterms:W3CDTF">2025-08-18T07:19:00Z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382DD56ACE55403A86836A2148A107A7_13</vt:lpwstr>
  </property>
  <property fmtid="{D5CDD505-2E9C-101B-9397-08002B2CF9AE}" pid="3" name="KSOProductBuildVer">
    <vt:lpwstr>2052-12.1.0.21915</vt:lpwstr>
  </property>
  <property fmtid="{D5CDD505-2E9C-101B-9397-08002B2CF9AE}" pid="4" name="KSOTemplateDocerSaveRecord">
    <vt:lpwstr>eyJoZGlkIjoiMWI1Y2RmNDgwZmZjMDhlOTg0ODljMjI3MDc5YWM1ZjkiLCJ1c2VySWQiOiIzNDEzNTMxMzQifQ==</vt:lpwstr>
  </property>
</Properties>
</file>