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D1" w:rsidRDefault="009930D1">
      <w:pPr>
        <w:spacing w:line="360" w:lineRule="auto"/>
        <w:jc w:val="center"/>
        <w:rPr>
          <w:rFonts w:ascii="宋体" w:hAnsi="宋体"/>
          <w:sz w:val="24"/>
        </w:rPr>
      </w:pPr>
    </w:p>
    <w:p w:rsidR="009930D1" w:rsidRDefault="009930D1">
      <w:pPr>
        <w:spacing w:line="360" w:lineRule="auto"/>
        <w:jc w:val="center"/>
        <w:rPr>
          <w:rFonts w:ascii="宋体" w:hAnsi="宋体"/>
          <w:sz w:val="24"/>
        </w:rPr>
      </w:pPr>
    </w:p>
    <w:p w:rsidR="009930D1" w:rsidRDefault="009930D1">
      <w:pPr>
        <w:spacing w:line="360" w:lineRule="auto"/>
        <w:jc w:val="center"/>
        <w:rPr>
          <w:rFonts w:ascii="宋体" w:hAnsi="宋体"/>
          <w:sz w:val="24"/>
        </w:rPr>
      </w:pPr>
    </w:p>
    <w:p w:rsidR="009930D1" w:rsidRDefault="009930D1">
      <w:pPr>
        <w:spacing w:line="360" w:lineRule="auto"/>
        <w:jc w:val="center"/>
        <w:rPr>
          <w:rFonts w:ascii="宋体" w:hAnsi="宋体"/>
          <w:sz w:val="24"/>
        </w:rPr>
      </w:pPr>
    </w:p>
    <w:p w:rsidR="009930D1" w:rsidRDefault="00F82CF5">
      <w:pPr>
        <w:spacing w:line="360" w:lineRule="auto"/>
        <w:jc w:val="center"/>
        <w:rPr>
          <w:rFonts w:ascii="宋体" w:hAnsi="宋体"/>
          <w:b/>
          <w:bCs/>
          <w:sz w:val="52"/>
          <w:szCs w:val="52"/>
        </w:rPr>
      </w:pPr>
      <w:r>
        <w:rPr>
          <w:rFonts w:ascii="宋体" w:hAnsi="宋体"/>
          <w:b/>
          <w:bCs/>
          <w:sz w:val="52"/>
          <w:szCs w:val="52"/>
        </w:rPr>
        <w:t>2024</w:t>
      </w:r>
      <w:r>
        <w:rPr>
          <w:rFonts w:ascii="宋体" w:hAnsi="宋体" w:hint="eastAsia"/>
          <w:b/>
          <w:bCs/>
          <w:sz w:val="52"/>
          <w:szCs w:val="52"/>
        </w:rPr>
        <w:t>年度内蒙古自治区工业和信息化厅驻呼伦贝尔市无线电管理处</w:t>
      </w:r>
    </w:p>
    <w:p w:rsidR="009930D1" w:rsidRDefault="00F82CF5">
      <w:pPr>
        <w:spacing w:line="360" w:lineRule="auto"/>
        <w:jc w:val="center"/>
        <w:rPr>
          <w:rFonts w:ascii="宋体" w:hAnsi="宋体"/>
          <w:b/>
          <w:bCs/>
          <w:sz w:val="52"/>
          <w:szCs w:val="52"/>
        </w:rPr>
      </w:pPr>
      <w:r>
        <w:rPr>
          <w:rFonts w:ascii="宋体" w:hAnsi="宋体" w:hint="eastAsia"/>
          <w:b/>
          <w:bCs/>
          <w:sz w:val="52"/>
          <w:szCs w:val="52"/>
        </w:rPr>
        <w:t>公开报告</w:t>
      </w:r>
    </w:p>
    <w:p w:rsidR="009930D1" w:rsidRDefault="009930D1">
      <w:pPr>
        <w:spacing w:line="360" w:lineRule="auto"/>
        <w:jc w:val="center"/>
        <w:rPr>
          <w:rFonts w:ascii="宋体" w:hAnsi="宋体"/>
          <w:b/>
          <w:bCs/>
          <w:sz w:val="52"/>
          <w:szCs w:val="52"/>
        </w:rPr>
      </w:pPr>
    </w:p>
    <w:p w:rsidR="009930D1" w:rsidRDefault="009930D1">
      <w:pPr>
        <w:spacing w:line="360" w:lineRule="auto"/>
        <w:jc w:val="center"/>
        <w:rPr>
          <w:rFonts w:ascii="宋体" w:hAnsi="宋体"/>
          <w:b/>
          <w:bCs/>
          <w:sz w:val="52"/>
          <w:szCs w:val="52"/>
        </w:rPr>
      </w:pPr>
    </w:p>
    <w:p w:rsidR="009930D1" w:rsidRDefault="009930D1">
      <w:pPr>
        <w:spacing w:line="360" w:lineRule="auto"/>
        <w:jc w:val="center"/>
        <w:rPr>
          <w:rFonts w:ascii="宋体" w:hAnsi="宋体"/>
          <w:b/>
          <w:bCs/>
          <w:sz w:val="52"/>
          <w:szCs w:val="52"/>
        </w:rPr>
      </w:pPr>
    </w:p>
    <w:p w:rsidR="009930D1" w:rsidRDefault="009930D1">
      <w:pPr>
        <w:spacing w:line="360" w:lineRule="auto"/>
        <w:jc w:val="center"/>
        <w:rPr>
          <w:rFonts w:ascii="宋体" w:hAnsi="宋体"/>
          <w:b/>
          <w:bCs/>
          <w:sz w:val="52"/>
          <w:szCs w:val="52"/>
        </w:rPr>
      </w:pPr>
    </w:p>
    <w:p w:rsidR="009930D1" w:rsidRDefault="009930D1">
      <w:pPr>
        <w:spacing w:line="360" w:lineRule="auto"/>
        <w:jc w:val="center"/>
        <w:rPr>
          <w:rFonts w:ascii="宋体" w:hAnsi="宋体"/>
          <w:b/>
          <w:bCs/>
          <w:sz w:val="52"/>
          <w:szCs w:val="52"/>
        </w:rPr>
      </w:pPr>
    </w:p>
    <w:p w:rsidR="009930D1" w:rsidRDefault="009930D1">
      <w:pPr>
        <w:ind w:firstLineChars="700" w:firstLine="2249"/>
        <w:rPr>
          <w:rFonts w:ascii="仿宋" w:eastAsia="仿宋" w:hAnsi="仿宋"/>
          <w:b/>
          <w:sz w:val="32"/>
          <w:szCs w:val="32"/>
        </w:rPr>
        <w:sectPr w:rsidR="009930D1">
          <w:footerReference w:type="default" r:id="rId8"/>
          <w:pgSz w:w="11906" w:h="16838"/>
          <w:pgMar w:top="1440" w:right="1083" w:bottom="1440" w:left="1083" w:header="0" w:footer="720" w:gutter="0"/>
          <w:cols w:space="425"/>
          <w:docGrid w:type="lines" w:linePitch="312"/>
        </w:sectPr>
      </w:pPr>
    </w:p>
    <w:p w:rsidR="009930D1" w:rsidRDefault="00F82CF5">
      <w:pPr>
        <w:widowControl/>
        <w:spacing w:after="240"/>
        <w:jc w:val="center"/>
        <w:rPr>
          <w:rFonts w:eastAsia="Times New Roman"/>
          <w:kern w:val="0"/>
          <w:sz w:val="24"/>
        </w:rPr>
      </w:pPr>
      <w:bookmarkStart w:id="0" w:name="a000"/>
      <w:r>
        <w:rPr>
          <w:rFonts w:ascii="仿宋_GB2312" w:eastAsia="仿宋_GB2312" w:hAnsi="仿宋_GB2312" w:cs="仿宋_GB2312"/>
          <w:b/>
          <w:bCs/>
          <w:kern w:val="0"/>
          <w:sz w:val="54"/>
          <w:szCs w:val="54"/>
        </w:rPr>
        <w:lastRenderedPageBreak/>
        <w:t>目</w:t>
      </w:r>
      <w:r>
        <w:rPr>
          <w:rFonts w:ascii="仿宋_GB2312" w:eastAsia="仿宋_GB2312" w:hAnsi="仿宋_GB2312" w:cs="仿宋_GB2312"/>
          <w:b/>
          <w:bCs/>
          <w:kern w:val="0"/>
          <w:sz w:val="54"/>
          <w:szCs w:val="54"/>
        </w:rPr>
        <w:t> </w:t>
      </w:r>
      <w:r>
        <w:rPr>
          <w:rFonts w:ascii="仿宋_GB2312" w:eastAsia="仿宋_GB2312" w:hAnsi="仿宋_GB2312" w:cs="仿宋_GB2312"/>
          <w:b/>
          <w:bCs/>
          <w:kern w:val="0"/>
          <w:sz w:val="54"/>
          <w:szCs w:val="54"/>
        </w:rPr>
        <w:t>录</w:t>
      </w:r>
    </w:p>
    <w:p w:rsidR="009930D1" w:rsidRDefault="00F82CF5">
      <w:pPr>
        <w:widowControl/>
        <w:spacing w:before="240" w:after="240"/>
        <w:jc w:val="left"/>
        <w:rPr>
          <w:rFonts w:eastAsia="Times New Roman"/>
          <w:kern w:val="0"/>
          <w:sz w:val="24"/>
        </w:rPr>
      </w:pPr>
      <w:r>
        <w:rPr>
          <w:rFonts w:eastAsia="Times New Roman"/>
          <w:b/>
          <w:bCs/>
          <w:kern w:val="0"/>
          <w:sz w:val="24"/>
        </w:rPr>
        <w:t> </w:t>
      </w:r>
    </w:p>
    <w:p w:rsidR="009930D1" w:rsidRDefault="00F82CF5">
      <w:pPr>
        <w:widowControl/>
        <w:spacing w:before="240" w:after="240"/>
        <w:jc w:val="left"/>
        <w:rPr>
          <w:rFonts w:eastAsia="Times New Roman"/>
          <w:kern w:val="0"/>
          <w:sz w:val="24"/>
        </w:rPr>
      </w:pPr>
      <w:r>
        <w:rPr>
          <w:rFonts w:ascii="黑体" w:eastAsia="黑体" w:hAnsi="黑体" w:cs="黑体"/>
          <w:kern w:val="0"/>
          <w:sz w:val="27"/>
          <w:szCs w:val="27"/>
        </w:rPr>
        <w:t>第一部分</w:t>
      </w:r>
      <w:r>
        <w:rPr>
          <w:rFonts w:ascii="黑体" w:eastAsia="黑体" w:hAnsi="黑体" w:cs="黑体"/>
          <w:kern w:val="0"/>
          <w:sz w:val="27"/>
          <w:szCs w:val="27"/>
        </w:rPr>
        <w:t xml:space="preserve"> </w:t>
      </w:r>
      <w:r>
        <w:rPr>
          <w:rFonts w:ascii="黑体" w:eastAsia="黑体" w:hAnsi="黑体" w:cs="黑体"/>
          <w:kern w:val="0"/>
          <w:sz w:val="27"/>
          <w:szCs w:val="27"/>
        </w:rPr>
        <w:t>单位概况</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一、主要职能、职责</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二、单位机构设置及决算单位构成情况</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三、</w:t>
      </w:r>
      <w:r>
        <w:rPr>
          <w:rFonts w:ascii="times_new_roman" w:eastAsia="times_new_roman" w:hAnsi="times_new_roman" w:cs="times_new_roman"/>
          <w:kern w:val="0"/>
          <w:sz w:val="27"/>
          <w:szCs w:val="27"/>
        </w:rPr>
        <w:t>2024</w:t>
      </w:r>
      <w:r>
        <w:rPr>
          <w:rFonts w:ascii="仿宋_GB2312" w:eastAsia="仿宋_GB2312" w:hAnsi="仿宋_GB2312" w:cs="仿宋_GB2312"/>
          <w:kern w:val="0"/>
          <w:sz w:val="27"/>
          <w:szCs w:val="27"/>
        </w:rPr>
        <w:t>年度单位主要工作完成情况</w:t>
      </w:r>
    </w:p>
    <w:p w:rsidR="009930D1" w:rsidRDefault="00F82CF5">
      <w:pPr>
        <w:widowControl/>
        <w:spacing w:before="240" w:after="240"/>
        <w:jc w:val="left"/>
        <w:rPr>
          <w:rFonts w:eastAsia="Times New Roman"/>
          <w:kern w:val="0"/>
          <w:sz w:val="24"/>
        </w:rPr>
      </w:pPr>
      <w:r>
        <w:rPr>
          <w:rFonts w:ascii="黑体" w:eastAsia="黑体" w:hAnsi="黑体" w:cs="黑体"/>
          <w:kern w:val="0"/>
          <w:sz w:val="27"/>
          <w:szCs w:val="27"/>
        </w:rPr>
        <w:t>第二部分</w:t>
      </w:r>
      <w:r>
        <w:rPr>
          <w:rFonts w:ascii="黑体" w:eastAsia="黑体" w:hAnsi="黑体" w:cs="黑体"/>
          <w:kern w:val="0"/>
          <w:sz w:val="27"/>
          <w:szCs w:val="27"/>
        </w:rPr>
        <w:t xml:space="preserve"> </w:t>
      </w:r>
      <w:r>
        <w:rPr>
          <w:rFonts w:ascii="黑体" w:eastAsia="黑体" w:hAnsi="黑体" w:cs="黑体"/>
          <w:kern w:val="0"/>
          <w:sz w:val="27"/>
          <w:szCs w:val="27"/>
        </w:rPr>
        <w:t>单位决算情况说明</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一、收入支出决算总体情况说明</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二、收入决算情况说明</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三、支出决算情况说明</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四、财政拨款收入支出决算总体情况说明</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五、一般公共预算财政拨款支出决算情况说明</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六、一般公共预算财政拨款基本支出决算情况说明</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七、一般公共预算财政拨款项目支出决算情况说明</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八、财政拨款</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三公</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经费支出决算情况说明</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九、政府性基金预算财政拨款支出决算情况说明</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十、国有资本经营预算财政拨款支出决算情况说明</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十一、机关运行经费（公用经费）支出决算情况说明</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十二、政府采购支出决算情况说明</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十三、国有资产占用情况说明</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十四、预算绩效情况说明</w:t>
      </w:r>
    </w:p>
    <w:p w:rsidR="009930D1" w:rsidRDefault="00F82CF5">
      <w:pPr>
        <w:widowControl/>
        <w:spacing w:before="240" w:after="240"/>
        <w:jc w:val="left"/>
        <w:rPr>
          <w:rFonts w:eastAsia="Times New Roman"/>
          <w:kern w:val="0"/>
          <w:sz w:val="24"/>
        </w:rPr>
      </w:pPr>
      <w:r>
        <w:rPr>
          <w:rFonts w:ascii="黑体" w:eastAsia="黑体" w:hAnsi="黑体" w:cs="黑体"/>
          <w:kern w:val="0"/>
          <w:sz w:val="27"/>
          <w:szCs w:val="27"/>
        </w:rPr>
        <w:t>第三部分</w:t>
      </w:r>
      <w:r>
        <w:rPr>
          <w:rFonts w:ascii="黑体" w:eastAsia="黑体" w:hAnsi="黑体" w:cs="黑体"/>
          <w:kern w:val="0"/>
          <w:sz w:val="27"/>
          <w:szCs w:val="27"/>
        </w:rPr>
        <w:t xml:space="preserve"> </w:t>
      </w:r>
      <w:r>
        <w:rPr>
          <w:rFonts w:ascii="黑体" w:eastAsia="黑体" w:hAnsi="黑体" w:cs="黑体"/>
          <w:kern w:val="0"/>
          <w:sz w:val="27"/>
          <w:szCs w:val="27"/>
        </w:rPr>
        <w:t>名词解释</w:t>
      </w:r>
    </w:p>
    <w:p w:rsidR="009930D1" w:rsidRDefault="00F82CF5">
      <w:pPr>
        <w:widowControl/>
        <w:spacing w:before="240" w:after="240"/>
        <w:jc w:val="left"/>
        <w:rPr>
          <w:rFonts w:eastAsia="Times New Roman"/>
          <w:kern w:val="0"/>
          <w:sz w:val="24"/>
        </w:rPr>
      </w:pPr>
      <w:r>
        <w:rPr>
          <w:rFonts w:ascii="黑体" w:eastAsia="黑体" w:hAnsi="黑体" w:cs="黑体"/>
          <w:kern w:val="0"/>
          <w:sz w:val="27"/>
          <w:szCs w:val="27"/>
        </w:rPr>
        <w:t>第四部分</w:t>
      </w:r>
      <w:r>
        <w:rPr>
          <w:rFonts w:ascii="黑体" w:eastAsia="黑体" w:hAnsi="黑体" w:cs="黑体"/>
          <w:kern w:val="0"/>
          <w:sz w:val="27"/>
          <w:szCs w:val="27"/>
        </w:rPr>
        <w:t xml:space="preserve"> </w:t>
      </w:r>
      <w:r>
        <w:rPr>
          <w:rFonts w:ascii="黑体" w:eastAsia="黑体" w:hAnsi="黑体" w:cs="黑体"/>
          <w:kern w:val="0"/>
          <w:sz w:val="27"/>
          <w:szCs w:val="27"/>
        </w:rPr>
        <w:t>决算公开联系方式及信息反馈渠道</w:t>
      </w:r>
    </w:p>
    <w:p w:rsidR="009930D1" w:rsidRDefault="00F82CF5">
      <w:pPr>
        <w:widowControl/>
        <w:spacing w:before="240" w:after="240"/>
        <w:jc w:val="left"/>
        <w:rPr>
          <w:rFonts w:eastAsia="Times New Roman"/>
          <w:kern w:val="0"/>
          <w:sz w:val="24"/>
        </w:rPr>
      </w:pPr>
      <w:r>
        <w:rPr>
          <w:rFonts w:ascii="黑体" w:eastAsia="黑体" w:hAnsi="黑体" w:cs="黑体"/>
          <w:kern w:val="0"/>
          <w:sz w:val="27"/>
          <w:szCs w:val="27"/>
        </w:rPr>
        <w:t>第五部分</w:t>
      </w:r>
      <w:r>
        <w:rPr>
          <w:rFonts w:ascii="黑体" w:eastAsia="黑体" w:hAnsi="黑体" w:cs="黑体"/>
          <w:kern w:val="0"/>
          <w:sz w:val="27"/>
          <w:szCs w:val="27"/>
        </w:rPr>
        <w:t xml:space="preserve"> </w:t>
      </w:r>
      <w:r>
        <w:rPr>
          <w:rFonts w:ascii="黑体" w:eastAsia="黑体" w:hAnsi="黑体" w:cs="黑体"/>
          <w:kern w:val="0"/>
          <w:sz w:val="27"/>
          <w:szCs w:val="27"/>
        </w:rPr>
        <w:t>单位</w:t>
      </w:r>
      <w:r>
        <w:rPr>
          <w:rFonts w:ascii="黑体" w:eastAsia="黑体" w:hAnsi="黑体" w:cs="黑体"/>
          <w:kern w:val="0"/>
          <w:sz w:val="27"/>
          <w:szCs w:val="27"/>
        </w:rPr>
        <w:t>决算表</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一、收入支出决算总表</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二、收入决算表</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三、支出决算表</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四、财政拨款收入支出决算总表</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五、一般公共预算财政拨款支出决算表</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六、一般公共预算财政拨款基本支出决算明细表</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七、一般公共预算财政拨款项目支出决算明细表</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八、政府性基金预算财政拨款收入支出决算表</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九、国有资本经营预算财政拨款收入支出决算表</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十、财政拨款</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三公</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经费支出决算表</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十一、机关运行经费支出、国有资产占用情况及政府采购支出信息表</w:t>
      </w:r>
    </w:p>
    <w:p w:rsidR="009930D1" w:rsidRDefault="009930D1">
      <w:pPr>
        <w:widowControl/>
        <w:spacing w:before="240" w:after="240"/>
        <w:rPr>
          <w:rFonts w:eastAsia="Times New Roman"/>
          <w:kern w:val="0"/>
          <w:sz w:val="24"/>
        </w:rPr>
      </w:pPr>
    </w:p>
    <w:p w:rsidR="009930D1" w:rsidRDefault="00F82CF5">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第一部分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单位概况</w:t>
      </w:r>
    </w:p>
    <w:p w:rsidR="009930D1" w:rsidRDefault="00F82CF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一、主要职能、职责</w:t>
      </w:r>
    </w:p>
    <w:p w:rsidR="009930D1" w:rsidRDefault="00F82CF5">
      <w:pPr>
        <w:widowControl/>
        <w:spacing w:line="580" w:lineRule="atLeast"/>
        <w:ind w:firstLine="600"/>
        <w:jc w:val="left"/>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宋体" w:cs="仿宋_GB2312" w:hint="eastAsia"/>
          <w:kern w:val="0"/>
          <w:sz w:val="32"/>
          <w:szCs w:val="32"/>
        </w:rPr>
        <w:t>1</w:t>
      </w:r>
      <w:r>
        <w:rPr>
          <w:rFonts w:ascii="仿宋_GB2312" w:eastAsia="仿宋_GB2312" w:hAnsi="宋体" w:cs="仿宋_GB2312" w:hint="eastAsia"/>
          <w:kern w:val="0"/>
          <w:sz w:val="32"/>
          <w:szCs w:val="32"/>
        </w:rPr>
        <w:t>、依据权限负责审批辖区内无线电台（站）、指配无线电台（站）频率和呼号、核发无线电台执照；</w:t>
      </w:r>
      <w:r>
        <w:rPr>
          <w:rFonts w:ascii="仿宋_GB2312" w:eastAsia="仿宋_GB2312" w:hAnsi="宋体" w:cs="仿宋_GB2312" w:hint="eastAsia"/>
          <w:kern w:val="0"/>
          <w:sz w:val="32"/>
          <w:szCs w:val="32"/>
        </w:rPr>
        <w:t>2</w:t>
      </w:r>
      <w:r>
        <w:rPr>
          <w:rFonts w:ascii="仿宋_GB2312" w:eastAsia="仿宋_GB2312" w:hAnsi="宋体" w:cs="仿宋_GB2312" w:hint="eastAsia"/>
          <w:kern w:val="0"/>
          <w:sz w:val="32"/>
          <w:szCs w:val="32"/>
        </w:rPr>
        <w:t>、对辖区内合法设台进行监督检查，对非法设台进行查处；</w:t>
      </w:r>
      <w:r>
        <w:rPr>
          <w:rFonts w:ascii="仿宋_GB2312" w:eastAsia="仿宋_GB2312" w:hAnsi="宋体" w:cs="仿宋_GB2312" w:hint="eastAsia"/>
          <w:kern w:val="0"/>
          <w:sz w:val="32"/>
          <w:szCs w:val="32"/>
        </w:rPr>
        <w:t>3</w:t>
      </w:r>
      <w:r>
        <w:rPr>
          <w:rFonts w:ascii="仿宋_GB2312" w:eastAsia="仿宋_GB2312" w:hAnsi="宋体" w:cs="仿宋_GB2312" w:hint="eastAsia"/>
          <w:kern w:val="0"/>
          <w:sz w:val="32"/>
          <w:szCs w:val="32"/>
        </w:rPr>
        <w:t>、负责辖区内无线电频率资源占用费的收缴工作；</w:t>
      </w:r>
      <w:r>
        <w:rPr>
          <w:rFonts w:ascii="仿宋_GB2312" w:eastAsia="仿宋_GB2312" w:hAnsi="宋体" w:cs="仿宋_GB2312" w:hint="eastAsia"/>
          <w:kern w:val="0"/>
          <w:sz w:val="32"/>
          <w:szCs w:val="32"/>
        </w:rPr>
        <w:t>4</w:t>
      </w:r>
      <w:r>
        <w:rPr>
          <w:rFonts w:ascii="仿宋_GB2312" w:eastAsia="仿宋_GB2312" w:hAnsi="宋体" w:cs="仿宋_GB2312" w:hint="eastAsia"/>
          <w:kern w:val="0"/>
          <w:sz w:val="32"/>
          <w:szCs w:val="32"/>
        </w:rPr>
        <w:t>、负责辖区内无线电监测工作；</w:t>
      </w:r>
      <w:r>
        <w:rPr>
          <w:rFonts w:ascii="仿宋_GB2312" w:eastAsia="仿宋_GB2312" w:hAnsi="宋体" w:cs="仿宋_GB2312" w:hint="eastAsia"/>
          <w:kern w:val="0"/>
          <w:sz w:val="32"/>
          <w:szCs w:val="32"/>
        </w:rPr>
        <w:t>5</w:t>
      </w:r>
      <w:r>
        <w:rPr>
          <w:rFonts w:ascii="仿宋_GB2312" w:eastAsia="仿宋_GB2312" w:hAnsi="宋体" w:cs="仿宋_GB2312" w:hint="eastAsia"/>
          <w:kern w:val="0"/>
          <w:sz w:val="32"/>
          <w:szCs w:val="32"/>
        </w:rPr>
        <w:t>、负责辖区内各类无线电发射设备的干扰查处、电磁环境测试及重大任务、活动的无线电通信技术保障等工作。</w:t>
      </w:r>
    </w:p>
    <w:p w:rsidR="009930D1" w:rsidRDefault="00F82CF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二、部门（单位）机构设置及决算单位构成情况</w:t>
      </w:r>
    </w:p>
    <w:p w:rsidR="009930D1" w:rsidRDefault="00F82CF5">
      <w:pPr>
        <w:widowControl/>
        <w:spacing w:line="580" w:lineRule="atLeast"/>
        <w:rPr>
          <w:rFonts w:ascii="宋体" w:eastAsia="仿宋_GB2312" w:hAnsi="宋体" w:cs="宋体"/>
          <w:kern w:val="0"/>
          <w:sz w:val="32"/>
          <w:szCs w:val="32"/>
        </w:rPr>
      </w:pPr>
      <w:r>
        <w:rPr>
          <w:rFonts w:ascii="times_new_roman" w:eastAsia="times_new_roman" w:hAnsi="times_new_roman" w:cs="times_new_roman"/>
          <w:kern w:val="0"/>
          <w:sz w:val="27"/>
          <w:szCs w:val="27"/>
        </w:rPr>
        <w:t xml:space="preserve">  </w:t>
      </w:r>
      <w:r>
        <w:rPr>
          <w:kern w:val="0"/>
          <w:sz w:val="32"/>
          <w:szCs w:val="32"/>
        </w:rPr>
        <w:t>1.</w:t>
      </w:r>
      <w:r>
        <w:rPr>
          <w:rFonts w:ascii="仿宋_GB2312" w:eastAsia="仿宋_GB2312" w:hAnsi="宋体" w:cs="仿宋_GB2312" w:hint="eastAsia"/>
          <w:kern w:val="0"/>
          <w:sz w:val="32"/>
          <w:szCs w:val="32"/>
        </w:rPr>
        <w:t>根据单位职责分工，本单位内设机构包括</w:t>
      </w:r>
      <w:r>
        <w:rPr>
          <w:rFonts w:ascii="宋体" w:hAnsi="宋体" w:cs="宋体" w:hint="eastAsia"/>
          <w:kern w:val="0"/>
          <w:sz w:val="32"/>
          <w:szCs w:val="32"/>
        </w:rPr>
        <w:t>业务科和综合科</w:t>
      </w:r>
      <w:r>
        <w:rPr>
          <w:rFonts w:ascii="仿宋_GB2312" w:eastAsia="仿宋_GB2312" w:hAnsi="宋体" w:cs="仿宋_GB2312" w:hint="eastAsia"/>
          <w:kern w:val="0"/>
          <w:sz w:val="32"/>
          <w:szCs w:val="32"/>
        </w:rPr>
        <w:t>。本单位无下属单位。</w:t>
      </w:r>
    </w:p>
    <w:p w:rsidR="009930D1" w:rsidRDefault="00F82CF5">
      <w:pPr>
        <w:widowControl/>
        <w:spacing w:before="240" w:after="240"/>
        <w:ind w:firstLineChars="100" w:firstLine="320"/>
        <w:rPr>
          <w:rFonts w:ascii="times_new_roman" w:eastAsia="times_new_roman" w:hAnsi="times_new_roman" w:cs="times_new_roman"/>
          <w:kern w:val="0"/>
          <w:sz w:val="27"/>
          <w:szCs w:val="27"/>
        </w:rPr>
      </w:pPr>
      <w:r>
        <w:rPr>
          <w:kern w:val="0"/>
          <w:sz w:val="32"/>
          <w:szCs w:val="32"/>
        </w:rPr>
        <w:t>2.</w:t>
      </w:r>
      <w:r>
        <w:rPr>
          <w:rFonts w:ascii="仿宋_GB2312" w:eastAsia="仿宋_GB2312" w:hAnsi="宋体" w:cs="仿宋_GB2312" w:hint="eastAsia"/>
          <w:kern w:val="0"/>
          <w:sz w:val="32"/>
          <w:szCs w:val="32"/>
        </w:rPr>
        <w:t>从决算单位构成看，纳入本部门</w:t>
      </w:r>
      <w:r>
        <w:rPr>
          <w:rFonts w:ascii="仿宋_GB2312" w:eastAsia="仿宋_GB2312" w:hAnsi="宋体" w:cs="仿宋_GB2312" w:hint="eastAsia"/>
          <w:kern w:val="0"/>
          <w:sz w:val="32"/>
          <w:szCs w:val="32"/>
        </w:rPr>
        <w:t>202</w:t>
      </w:r>
      <w:r>
        <w:rPr>
          <w:rFonts w:ascii="仿宋_GB2312" w:eastAsia="仿宋_GB2312" w:hAnsi="宋体" w:cs="仿宋_GB2312" w:hint="eastAsia"/>
          <w:kern w:val="0"/>
          <w:sz w:val="32"/>
          <w:szCs w:val="32"/>
        </w:rPr>
        <w:t>4</w:t>
      </w:r>
      <w:r>
        <w:rPr>
          <w:rFonts w:ascii="仿宋_GB2312" w:eastAsia="仿宋_GB2312" w:hAnsi="宋体" w:cs="仿宋_GB2312" w:hint="eastAsia"/>
          <w:kern w:val="0"/>
          <w:sz w:val="32"/>
          <w:szCs w:val="32"/>
        </w:rPr>
        <w:t>年度部门汇总决算编</w:t>
      </w:r>
      <w:r>
        <w:rPr>
          <w:rFonts w:ascii="仿宋_GB2312" w:eastAsia="仿宋_GB2312" w:hAnsi="宋体" w:cs="仿宋_GB2312" w:hint="eastAsia"/>
          <w:kern w:val="0"/>
          <w:sz w:val="32"/>
          <w:szCs w:val="32"/>
        </w:rPr>
        <w:t>制范围的预算单位共计</w:t>
      </w:r>
      <w:r>
        <w:rPr>
          <w:rFonts w:ascii="仿宋_GB2312" w:eastAsia="仿宋_GB2312" w:hAnsi="宋体" w:cs="仿宋_GB2312" w:hint="eastAsia"/>
          <w:kern w:val="0"/>
          <w:sz w:val="32"/>
          <w:szCs w:val="32"/>
        </w:rPr>
        <w:t>1</w:t>
      </w:r>
      <w:r>
        <w:rPr>
          <w:rFonts w:ascii="仿宋_GB2312" w:eastAsia="仿宋_GB2312" w:hAnsi="宋体" w:cs="仿宋_GB2312" w:hint="eastAsia"/>
          <w:kern w:val="0"/>
          <w:sz w:val="32"/>
          <w:szCs w:val="32"/>
        </w:rPr>
        <w:t>家，详细情况见表：</w:t>
      </w:r>
      <w:r>
        <w:rPr>
          <w:rFonts w:ascii="times_new_roman" w:eastAsia="times_new_roman" w:hAnsi="times_new_roman" w:cs="times_new_roman"/>
          <w:kern w:val="0"/>
          <w:sz w:val="27"/>
          <w:szCs w:val="27"/>
        </w:rPr>
        <w:t xml:space="preserve">  </w:t>
      </w:r>
    </w:p>
    <w:p w:rsidR="009930D1" w:rsidRDefault="00F82CF5">
      <w:pPr>
        <w:widowControl/>
        <w:spacing w:before="240" w:after="240"/>
        <w:ind w:firstLineChars="100" w:firstLine="270"/>
        <w:rPr>
          <w:rFonts w:eastAsia="Times New Roman"/>
          <w:kern w:val="0"/>
          <w:sz w:val="24"/>
        </w:rPr>
      </w:pPr>
      <w:r>
        <w:rPr>
          <w:rFonts w:ascii="times_new_roman" w:eastAsia="times_new_roman" w:hAnsi="times_new_roman" w:cs="times_new_roman"/>
          <w:kern w:val="0"/>
          <w:sz w:val="27"/>
          <w:szCs w:val="27"/>
        </w:rPr>
        <w:t xml:space="preserve">  </w:t>
      </w:r>
    </w:p>
    <w:tbl>
      <w:tblPr>
        <w:tblW w:w="4144" w:type="pct"/>
        <w:jc w:val="center"/>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4A0"/>
      </w:tblPr>
      <w:tblGrid>
        <w:gridCol w:w="662"/>
        <w:gridCol w:w="5898"/>
        <w:gridCol w:w="1549"/>
      </w:tblGrid>
      <w:tr w:rsidR="009930D1">
        <w:trPr>
          <w:trHeight w:val="460"/>
          <w:tblHeader/>
          <w:jc w:val="center"/>
        </w:trPr>
        <w:tc>
          <w:tcPr>
            <w:tcW w:w="408" w:type="pct"/>
            <w:tcBorders>
              <w:bottom w:val="inset" w:sz="6" w:space="0" w:color="808080"/>
              <w:right w:val="inset" w:sz="6" w:space="0" w:color="808080"/>
            </w:tcBorders>
            <w:tcMar>
              <w:top w:w="22" w:type="dxa"/>
              <w:left w:w="22" w:type="dxa"/>
              <w:bottom w:w="22" w:type="dxa"/>
              <w:right w:w="22" w:type="dxa"/>
            </w:tcMar>
            <w:vAlign w:val="center"/>
          </w:tcPr>
          <w:p w:rsidR="009930D1" w:rsidRDefault="00F82CF5">
            <w:pPr>
              <w:widowControl/>
              <w:jc w:val="center"/>
              <w:rPr>
                <w:rFonts w:eastAsia="Times New Roman"/>
                <w:color w:val="000000"/>
                <w:kern w:val="0"/>
                <w:sz w:val="24"/>
              </w:rPr>
            </w:pPr>
            <w:r>
              <w:rPr>
                <w:rFonts w:ascii="fang_song_gb2312" w:eastAsia="fang_song_gb2312" w:hAnsi="fang_song_gb2312" w:cs="fang_song_gb2312"/>
                <w:color w:val="000000"/>
                <w:kern w:val="0"/>
                <w:sz w:val="24"/>
              </w:rPr>
              <w:lastRenderedPageBreak/>
              <w:t>序号</w:t>
            </w:r>
          </w:p>
        </w:tc>
        <w:tc>
          <w:tcPr>
            <w:tcW w:w="3636" w:type="pct"/>
            <w:tcBorders>
              <w:left w:val="inset" w:sz="6" w:space="0" w:color="808080"/>
              <w:bottom w:val="inset" w:sz="6" w:space="0" w:color="808080"/>
              <w:right w:val="inset" w:sz="6" w:space="0" w:color="808080"/>
            </w:tcBorders>
            <w:tcMar>
              <w:top w:w="22" w:type="dxa"/>
              <w:left w:w="22" w:type="dxa"/>
              <w:bottom w:w="22" w:type="dxa"/>
              <w:right w:w="22" w:type="dxa"/>
            </w:tcMar>
            <w:vAlign w:val="center"/>
          </w:tcPr>
          <w:p w:rsidR="009930D1" w:rsidRDefault="00F82CF5">
            <w:pPr>
              <w:widowControl/>
              <w:jc w:val="center"/>
              <w:rPr>
                <w:rFonts w:eastAsia="Times New Roman"/>
                <w:color w:val="000000"/>
                <w:kern w:val="0"/>
                <w:sz w:val="24"/>
              </w:rPr>
            </w:pPr>
            <w:r>
              <w:rPr>
                <w:rFonts w:ascii="fang_song_gb2312" w:eastAsia="fang_song_gb2312" w:hAnsi="fang_song_gb2312" w:cs="fang_song_gb2312"/>
                <w:color w:val="000000"/>
                <w:kern w:val="0"/>
                <w:sz w:val="24"/>
              </w:rPr>
              <w:t>单位名称</w:t>
            </w:r>
          </w:p>
        </w:tc>
        <w:tc>
          <w:tcPr>
            <w:tcW w:w="955" w:type="pct"/>
            <w:tcBorders>
              <w:left w:val="inset" w:sz="6" w:space="0" w:color="808080"/>
              <w:bottom w:val="inset" w:sz="6" w:space="0" w:color="808080"/>
            </w:tcBorders>
            <w:tcMar>
              <w:top w:w="22" w:type="dxa"/>
              <w:left w:w="22" w:type="dxa"/>
              <w:bottom w:w="22" w:type="dxa"/>
              <w:right w:w="22" w:type="dxa"/>
            </w:tcMar>
            <w:vAlign w:val="center"/>
          </w:tcPr>
          <w:p w:rsidR="009930D1" w:rsidRDefault="00F82CF5">
            <w:pPr>
              <w:widowControl/>
              <w:jc w:val="center"/>
              <w:rPr>
                <w:rFonts w:eastAsia="Times New Roman"/>
                <w:color w:val="000000"/>
                <w:kern w:val="0"/>
                <w:sz w:val="24"/>
              </w:rPr>
            </w:pPr>
            <w:r>
              <w:rPr>
                <w:rFonts w:ascii="fang_song_gb2312" w:eastAsia="fang_song_gb2312" w:hAnsi="fang_song_gb2312" w:cs="fang_song_gb2312"/>
                <w:color w:val="000000"/>
                <w:kern w:val="0"/>
                <w:sz w:val="24"/>
              </w:rPr>
              <w:t>单位性质</w:t>
            </w:r>
          </w:p>
        </w:tc>
      </w:tr>
      <w:tr w:rsidR="009930D1">
        <w:trPr>
          <w:trHeight w:val="369"/>
          <w:jc w:val="center"/>
        </w:trPr>
        <w:tc>
          <w:tcPr>
            <w:tcW w:w="408" w:type="pct"/>
            <w:tcBorders>
              <w:top w:val="inset" w:sz="6" w:space="0" w:color="808080"/>
              <w:bottom w:val="inset" w:sz="6" w:space="0" w:color="808080"/>
              <w:right w:val="inset" w:sz="6" w:space="0" w:color="808080"/>
            </w:tcBorders>
            <w:tcMar>
              <w:top w:w="22" w:type="dxa"/>
              <w:left w:w="22" w:type="dxa"/>
              <w:bottom w:w="22" w:type="dxa"/>
              <w:right w:w="22" w:type="dxa"/>
            </w:tcMar>
            <w:vAlign w:val="center"/>
          </w:tcPr>
          <w:p w:rsidR="009930D1" w:rsidRDefault="00F82CF5">
            <w:pPr>
              <w:widowControl/>
              <w:jc w:val="center"/>
              <w:rPr>
                <w:rFonts w:eastAsia="Times New Roman"/>
                <w:color w:val="000000"/>
                <w:kern w:val="0"/>
                <w:sz w:val="24"/>
              </w:rPr>
            </w:pPr>
            <w:r>
              <w:rPr>
                <w:rFonts w:ascii="fang_song_gb2312" w:eastAsia="fang_song_gb2312" w:hAnsi="fang_song_gb2312" w:cs="fang_song_gb2312"/>
                <w:color w:val="000000"/>
                <w:kern w:val="0"/>
                <w:sz w:val="24"/>
              </w:rPr>
              <w:t>1</w:t>
            </w:r>
          </w:p>
        </w:tc>
        <w:tc>
          <w:tcPr>
            <w:tcW w:w="3636" w:type="pct"/>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9930D1" w:rsidRDefault="00F82CF5">
            <w:pPr>
              <w:widowControl/>
              <w:jc w:val="left"/>
              <w:rPr>
                <w:rFonts w:eastAsia="Times New Roman"/>
                <w:color w:val="000000"/>
                <w:kern w:val="0"/>
                <w:sz w:val="24"/>
              </w:rPr>
            </w:pPr>
            <w:r>
              <w:rPr>
                <w:rFonts w:ascii="仿宋_GB2312" w:eastAsia="仿宋_GB2312" w:hAnsi="宋体" w:cs="仿宋_GB2312" w:hint="eastAsia"/>
                <w:kern w:val="0"/>
                <w:sz w:val="32"/>
                <w:szCs w:val="32"/>
              </w:rPr>
              <w:t>内蒙古自治区工业和信息化厅驻呼伦贝尔市无线电管理处</w:t>
            </w:r>
          </w:p>
        </w:tc>
        <w:tc>
          <w:tcPr>
            <w:tcW w:w="955" w:type="pct"/>
            <w:tcBorders>
              <w:top w:val="inset" w:sz="6" w:space="0" w:color="808080"/>
              <w:left w:val="inset" w:sz="6" w:space="0" w:color="808080"/>
              <w:bottom w:val="inset" w:sz="6" w:space="0" w:color="808080"/>
            </w:tcBorders>
            <w:tcMar>
              <w:top w:w="22" w:type="dxa"/>
              <w:left w:w="22" w:type="dxa"/>
              <w:bottom w:w="22" w:type="dxa"/>
              <w:right w:w="22" w:type="dxa"/>
            </w:tcMar>
            <w:vAlign w:val="center"/>
          </w:tcPr>
          <w:p w:rsidR="009930D1" w:rsidRDefault="00F82CF5">
            <w:pPr>
              <w:widowControl/>
              <w:jc w:val="left"/>
              <w:rPr>
                <w:rFonts w:eastAsia="Times New Roman"/>
                <w:color w:val="000000"/>
                <w:kern w:val="0"/>
                <w:sz w:val="24"/>
              </w:rPr>
            </w:pPr>
            <w:r>
              <w:rPr>
                <w:rFonts w:ascii="fang_song_gb2312" w:eastAsia="fang_song_gb2312" w:hAnsi="fang_song_gb2312" w:cs="fang_song_gb2312"/>
                <w:color w:val="000000"/>
                <w:kern w:val="0"/>
                <w:sz w:val="24"/>
              </w:rPr>
              <w:t>财政拨款的行政单位</w:t>
            </w:r>
          </w:p>
        </w:tc>
      </w:tr>
      <w:tr w:rsidR="009930D1">
        <w:trPr>
          <w:trHeight w:val="369"/>
          <w:jc w:val="center"/>
        </w:trPr>
        <w:tc>
          <w:tcPr>
            <w:tcW w:w="408" w:type="pct"/>
            <w:tcBorders>
              <w:top w:val="inset" w:sz="6" w:space="0" w:color="808080"/>
              <w:bottom w:val="inset" w:sz="6" w:space="0" w:color="808080"/>
              <w:right w:val="inset" w:sz="6" w:space="0" w:color="808080"/>
            </w:tcBorders>
            <w:tcMar>
              <w:top w:w="22" w:type="dxa"/>
              <w:left w:w="22" w:type="dxa"/>
              <w:bottom w:w="22" w:type="dxa"/>
              <w:right w:w="22" w:type="dxa"/>
            </w:tcMar>
            <w:vAlign w:val="center"/>
          </w:tcPr>
          <w:p w:rsidR="009930D1" w:rsidRDefault="00F82CF5">
            <w:pPr>
              <w:widowControl/>
              <w:jc w:val="center"/>
              <w:rPr>
                <w:rFonts w:eastAsia="Times New Roman"/>
                <w:color w:val="000000"/>
                <w:kern w:val="0"/>
                <w:sz w:val="24"/>
              </w:rPr>
            </w:pPr>
            <w:r>
              <w:rPr>
                <w:rFonts w:ascii="fang_song_gb2312" w:eastAsia="fang_song_gb2312" w:hAnsi="fang_song_gb2312" w:cs="fang_song_gb2312"/>
                <w:color w:val="000000"/>
                <w:kern w:val="0"/>
                <w:sz w:val="24"/>
              </w:rPr>
              <w:t>2</w:t>
            </w:r>
          </w:p>
        </w:tc>
        <w:tc>
          <w:tcPr>
            <w:tcW w:w="3636" w:type="pct"/>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9930D1" w:rsidRDefault="009930D1">
            <w:pPr>
              <w:widowControl/>
              <w:jc w:val="left"/>
              <w:rPr>
                <w:rFonts w:eastAsia="Times New Roman"/>
                <w:color w:val="000000"/>
                <w:kern w:val="0"/>
                <w:sz w:val="24"/>
              </w:rPr>
            </w:pPr>
          </w:p>
        </w:tc>
        <w:tc>
          <w:tcPr>
            <w:tcW w:w="955" w:type="pct"/>
            <w:tcBorders>
              <w:top w:val="inset" w:sz="6" w:space="0" w:color="808080"/>
              <w:left w:val="inset" w:sz="6" w:space="0" w:color="808080"/>
              <w:bottom w:val="inset" w:sz="6" w:space="0" w:color="808080"/>
            </w:tcBorders>
            <w:tcMar>
              <w:top w:w="22" w:type="dxa"/>
              <w:left w:w="22" w:type="dxa"/>
              <w:bottom w:w="22" w:type="dxa"/>
              <w:right w:w="22" w:type="dxa"/>
            </w:tcMar>
            <w:vAlign w:val="center"/>
          </w:tcPr>
          <w:p w:rsidR="009930D1" w:rsidRDefault="009930D1">
            <w:pPr>
              <w:widowControl/>
              <w:jc w:val="left"/>
              <w:rPr>
                <w:rFonts w:eastAsia="Times New Roman"/>
                <w:color w:val="000000"/>
                <w:kern w:val="0"/>
                <w:sz w:val="24"/>
              </w:rPr>
            </w:pPr>
          </w:p>
        </w:tc>
      </w:tr>
    </w:tbl>
    <w:p w:rsidR="009930D1" w:rsidRDefault="009930D1">
      <w:pPr>
        <w:widowControl/>
        <w:spacing w:before="240" w:after="240"/>
        <w:jc w:val="left"/>
        <w:rPr>
          <w:rFonts w:eastAsia="Times New Roman"/>
          <w:kern w:val="0"/>
          <w:sz w:val="24"/>
        </w:rPr>
      </w:pPr>
    </w:p>
    <w:p w:rsidR="009930D1" w:rsidRDefault="00F82CF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三、</w:t>
      </w:r>
      <w:r>
        <w:rPr>
          <w:rFonts w:ascii="黑体" w:eastAsia="黑体" w:hAnsi="黑体" w:cs="黑体"/>
          <w:b/>
          <w:bCs/>
          <w:kern w:val="0"/>
          <w:sz w:val="27"/>
          <w:szCs w:val="27"/>
        </w:rPr>
        <w:t>2024</w:t>
      </w:r>
      <w:r>
        <w:rPr>
          <w:rFonts w:ascii="黑体" w:eastAsia="黑体" w:hAnsi="黑体" w:cs="黑体"/>
          <w:b/>
          <w:bCs/>
          <w:kern w:val="0"/>
          <w:sz w:val="27"/>
          <w:szCs w:val="27"/>
        </w:rPr>
        <w:t>年度单位主要工作完成情况</w:t>
      </w:r>
    </w:p>
    <w:p w:rsidR="009930D1" w:rsidRDefault="00F82CF5">
      <w:pPr>
        <w:widowControl/>
        <w:ind w:firstLine="645"/>
        <w:rPr>
          <w:rFonts w:ascii="仿宋" w:eastAsia="仿宋" w:hAnsi="仿宋" w:cs="宋体"/>
          <w:kern w:val="0"/>
          <w:sz w:val="32"/>
          <w:szCs w:val="32"/>
        </w:rPr>
      </w:pPr>
      <w:r>
        <w:rPr>
          <w:rFonts w:ascii="仿宋_GB2312" w:eastAsia="仿宋_GB2312" w:hAnsi="仿宋_GB2312" w:cs="仿宋_GB2312"/>
          <w:kern w:val="0"/>
          <w:sz w:val="27"/>
          <w:szCs w:val="27"/>
        </w:rPr>
        <w:t>   </w:t>
      </w:r>
      <w:r>
        <w:rPr>
          <w:rFonts w:ascii="仿宋" w:eastAsia="仿宋" w:hAnsi="仿宋" w:cs="仿宋" w:hint="eastAsia"/>
          <w:kern w:val="0"/>
          <w:sz w:val="32"/>
          <w:szCs w:val="32"/>
        </w:rPr>
        <w:t>坚持政治理论学习、业务学习并重，以《关于印发</w:t>
      </w:r>
      <w:r>
        <w:rPr>
          <w:rFonts w:ascii="仿宋" w:eastAsia="仿宋" w:hAnsi="仿宋" w:cs="仿宋" w:hint="eastAsia"/>
          <w:kern w:val="0"/>
          <w:sz w:val="32"/>
          <w:szCs w:val="32"/>
        </w:rPr>
        <w:t>202</w:t>
      </w:r>
      <w:r>
        <w:rPr>
          <w:rFonts w:ascii="仿宋" w:eastAsia="仿宋" w:hAnsi="仿宋" w:cs="仿宋" w:hint="eastAsia"/>
          <w:kern w:val="0"/>
          <w:sz w:val="32"/>
          <w:szCs w:val="32"/>
        </w:rPr>
        <w:t>4</w:t>
      </w:r>
      <w:r>
        <w:rPr>
          <w:rFonts w:ascii="仿宋" w:eastAsia="仿宋" w:hAnsi="仿宋" w:cs="仿宋" w:hint="eastAsia"/>
          <w:kern w:val="0"/>
          <w:sz w:val="32"/>
          <w:szCs w:val="32"/>
        </w:rPr>
        <w:t>年度党的工作有关文件的通知</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》为依据，统筹制定支部工作、学习计划、方案。与“双报到”共建单位保持联系畅通，利用自身工作特点大力开展“为民办实事”活动。</w:t>
      </w:r>
    </w:p>
    <w:p w:rsidR="009930D1" w:rsidRDefault="00F82CF5">
      <w:pPr>
        <w:widowControl/>
        <w:ind w:firstLine="645"/>
        <w:rPr>
          <w:rFonts w:eastAsia="Times New Roman"/>
          <w:kern w:val="0"/>
          <w:sz w:val="24"/>
        </w:rPr>
      </w:pPr>
      <w:r>
        <w:rPr>
          <w:rFonts w:ascii="仿宋" w:eastAsia="仿宋" w:hAnsi="仿宋" w:cs="仿宋" w:hint="eastAsia"/>
          <w:kern w:val="0"/>
          <w:sz w:val="32"/>
          <w:szCs w:val="32"/>
        </w:rPr>
        <w:t>截</w:t>
      </w:r>
      <w:r w:rsidR="00481BEC">
        <w:rPr>
          <w:rFonts w:ascii="仿宋" w:eastAsia="仿宋" w:hAnsi="仿宋" w:cs="仿宋" w:hint="eastAsia"/>
          <w:kern w:val="0"/>
          <w:sz w:val="32"/>
          <w:szCs w:val="32"/>
        </w:rPr>
        <w:t>至</w:t>
      </w:r>
      <w:r>
        <w:rPr>
          <w:rFonts w:ascii="仿宋" w:eastAsia="仿宋" w:hAnsi="仿宋" w:cs="仿宋" w:hint="eastAsia"/>
          <w:kern w:val="0"/>
          <w:sz w:val="32"/>
          <w:szCs w:val="32"/>
        </w:rPr>
        <w:t>目前，基本上完成支部年度工作计划中规定的任务及厅机关党委《关于集中整治党内政治生活庸俗化交易化问题的工作方案》、《关于转发</w:t>
      </w:r>
      <w:r>
        <w:rPr>
          <w:rFonts w:ascii="仿宋" w:eastAsia="仿宋" w:hAnsi="仿宋" w:cs="仿宋" w:hint="eastAsia"/>
          <w:kern w:val="0"/>
          <w:sz w:val="32"/>
          <w:szCs w:val="32"/>
        </w:rPr>
        <w:t>&lt;</w:t>
      </w:r>
      <w:r>
        <w:rPr>
          <w:rFonts w:ascii="仿宋" w:eastAsia="仿宋" w:hAnsi="仿宋" w:cs="仿宋" w:hint="eastAsia"/>
          <w:kern w:val="0"/>
          <w:sz w:val="32"/>
          <w:szCs w:val="32"/>
        </w:rPr>
        <w:t>自治区党委直属机关党委关于进一步激励区直机关党员干部勇担当、善作为、转作风、树形象的通知</w:t>
      </w:r>
      <w:r>
        <w:rPr>
          <w:rFonts w:ascii="仿宋" w:eastAsia="仿宋" w:hAnsi="仿宋" w:cs="仿宋" w:hint="eastAsia"/>
          <w:kern w:val="0"/>
          <w:sz w:val="32"/>
          <w:szCs w:val="32"/>
        </w:rPr>
        <w:t>&gt;</w:t>
      </w:r>
      <w:r>
        <w:rPr>
          <w:rFonts w:ascii="仿宋" w:eastAsia="仿宋" w:hAnsi="仿宋" w:cs="仿宋" w:hint="eastAsia"/>
          <w:kern w:val="0"/>
          <w:sz w:val="32"/>
          <w:szCs w:val="32"/>
        </w:rPr>
        <w:t>的通知》中的规定动作。其中：组织开展集中学习、培训</w:t>
      </w:r>
      <w:r>
        <w:rPr>
          <w:rFonts w:ascii="仿宋" w:eastAsia="仿宋" w:hAnsi="仿宋" w:cs="仿宋" w:hint="eastAsia"/>
          <w:kern w:val="0"/>
          <w:sz w:val="32"/>
          <w:szCs w:val="32"/>
        </w:rPr>
        <w:t>62</w:t>
      </w:r>
      <w:r>
        <w:rPr>
          <w:rFonts w:ascii="仿宋" w:eastAsia="仿宋" w:hAnsi="仿宋" w:cs="仿宋" w:hint="eastAsia"/>
          <w:kern w:val="0"/>
          <w:sz w:val="32"/>
          <w:szCs w:val="32"/>
        </w:rPr>
        <w:t>次（其中全国两会精神专题学习</w:t>
      </w:r>
      <w:r>
        <w:rPr>
          <w:rFonts w:ascii="仿宋" w:eastAsia="仿宋" w:hAnsi="仿宋" w:cs="仿宋" w:hint="eastAsia"/>
          <w:kern w:val="0"/>
          <w:sz w:val="32"/>
          <w:szCs w:val="32"/>
        </w:rPr>
        <w:t>3</w:t>
      </w:r>
      <w:r>
        <w:rPr>
          <w:rFonts w:ascii="仿宋" w:eastAsia="仿宋" w:hAnsi="仿宋" w:cs="仿宋" w:hint="eastAsia"/>
          <w:kern w:val="0"/>
          <w:sz w:val="32"/>
          <w:szCs w:val="32"/>
        </w:rPr>
        <w:t>次，二十大精神专题学习</w:t>
      </w:r>
      <w:r>
        <w:rPr>
          <w:rFonts w:ascii="仿宋" w:eastAsia="仿宋" w:hAnsi="仿宋" w:cs="仿宋" w:hint="eastAsia"/>
          <w:kern w:val="0"/>
          <w:sz w:val="32"/>
          <w:szCs w:val="32"/>
        </w:rPr>
        <w:t>6</w:t>
      </w:r>
      <w:r>
        <w:rPr>
          <w:rFonts w:ascii="仿宋" w:eastAsia="仿宋" w:hAnsi="仿宋" w:cs="仿宋" w:hint="eastAsia"/>
          <w:kern w:val="0"/>
          <w:sz w:val="32"/>
          <w:szCs w:val="32"/>
        </w:rPr>
        <w:t>次），支委会议</w:t>
      </w:r>
      <w:r>
        <w:rPr>
          <w:rFonts w:ascii="仿宋" w:eastAsia="仿宋" w:hAnsi="仿宋" w:cs="仿宋" w:hint="eastAsia"/>
          <w:kern w:val="0"/>
          <w:sz w:val="32"/>
          <w:szCs w:val="32"/>
        </w:rPr>
        <w:t>12</w:t>
      </w:r>
      <w:r>
        <w:rPr>
          <w:rFonts w:ascii="仿宋" w:eastAsia="仿宋" w:hAnsi="仿宋" w:cs="仿宋" w:hint="eastAsia"/>
          <w:kern w:val="0"/>
          <w:sz w:val="32"/>
          <w:szCs w:val="32"/>
        </w:rPr>
        <w:t>次，主题党日活动进行专题学习研讨、动员、辅导</w:t>
      </w:r>
      <w:r>
        <w:rPr>
          <w:rFonts w:ascii="仿宋" w:eastAsia="仿宋" w:hAnsi="仿宋" w:cs="仿宋" w:hint="eastAsia"/>
          <w:kern w:val="0"/>
          <w:sz w:val="32"/>
          <w:szCs w:val="32"/>
        </w:rPr>
        <w:t>13</w:t>
      </w:r>
      <w:r>
        <w:rPr>
          <w:rFonts w:ascii="仿宋" w:eastAsia="仿宋" w:hAnsi="仿宋" w:cs="仿宋" w:hint="eastAsia"/>
          <w:kern w:val="0"/>
          <w:sz w:val="32"/>
          <w:szCs w:val="32"/>
        </w:rPr>
        <w:t>次。专题党课</w:t>
      </w:r>
      <w:r>
        <w:rPr>
          <w:rFonts w:ascii="仿宋" w:eastAsia="仿宋" w:hAnsi="仿宋" w:cs="仿宋" w:hint="eastAsia"/>
          <w:kern w:val="0"/>
          <w:sz w:val="32"/>
          <w:szCs w:val="32"/>
        </w:rPr>
        <w:t>3</w:t>
      </w:r>
      <w:r>
        <w:rPr>
          <w:rFonts w:ascii="仿宋" w:eastAsia="仿宋" w:hAnsi="仿宋" w:cs="仿宋" w:hint="eastAsia"/>
          <w:kern w:val="0"/>
          <w:sz w:val="32"/>
          <w:szCs w:val="32"/>
        </w:rPr>
        <w:t>次。支部党员大会</w:t>
      </w:r>
      <w:r>
        <w:rPr>
          <w:rFonts w:ascii="仿宋" w:eastAsia="仿宋" w:hAnsi="仿宋" w:cs="仿宋" w:hint="eastAsia"/>
          <w:kern w:val="0"/>
          <w:sz w:val="32"/>
          <w:szCs w:val="32"/>
        </w:rPr>
        <w:t>10</w:t>
      </w:r>
      <w:r>
        <w:rPr>
          <w:rFonts w:ascii="仿宋" w:eastAsia="仿宋" w:hAnsi="仿宋" w:cs="仿宋" w:hint="eastAsia"/>
          <w:kern w:val="0"/>
          <w:sz w:val="32"/>
          <w:szCs w:val="32"/>
        </w:rPr>
        <w:t>次，主题组织生活会</w:t>
      </w:r>
      <w:r>
        <w:rPr>
          <w:rFonts w:ascii="仿宋" w:eastAsia="仿宋" w:hAnsi="仿宋" w:cs="仿宋" w:hint="eastAsia"/>
          <w:kern w:val="0"/>
          <w:sz w:val="32"/>
          <w:szCs w:val="32"/>
        </w:rPr>
        <w:t>1</w:t>
      </w:r>
      <w:r>
        <w:rPr>
          <w:rFonts w:ascii="仿宋" w:eastAsia="仿宋" w:hAnsi="仿宋" w:cs="仿宋" w:hint="eastAsia"/>
          <w:kern w:val="0"/>
          <w:sz w:val="32"/>
          <w:szCs w:val="32"/>
        </w:rPr>
        <w:t>次并以此建立支部、个人建立问题台账、明确整改措施限期整改，开展谈心</w:t>
      </w:r>
      <w:r>
        <w:rPr>
          <w:rFonts w:ascii="仿宋" w:eastAsia="仿宋" w:hAnsi="仿宋" w:cs="仿宋" w:hint="eastAsia"/>
          <w:kern w:val="0"/>
          <w:sz w:val="32"/>
          <w:szCs w:val="32"/>
        </w:rPr>
        <w:t>谈话活动</w:t>
      </w:r>
      <w:r>
        <w:rPr>
          <w:rFonts w:ascii="仿宋" w:eastAsia="仿宋" w:hAnsi="仿宋" w:cs="仿宋" w:hint="eastAsia"/>
          <w:kern w:val="0"/>
          <w:sz w:val="32"/>
          <w:szCs w:val="32"/>
        </w:rPr>
        <w:t>1</w:t>
      </w:r>
      <w:r>
        <w:rPr>
          <w:rFonts w:ascii="仿宋" w:eastAsia="仿宋" w:hAnsi="仿宋" w:cs="仿宋" w:hint="eastAsia"/>
          <w:kern w:val="0"/>
          <w:sz w:val="32"/>
          <w:szCs w:val="32"/>
        </w:rPr>
        <w:t>次，廉政提醒谈话</w:t>
      </w:r>
      <w:r>
        <w:rPr>
          <w:rFonts w:ascii="仿宋" w:eastAsia="仿宋" w:hAnsi="仿宋" w:cs="仿宋" w:hint="eastAsia"/>
          <w:kern w:val="0"/>
          <w:sz w:val="32"/>
          <w:szCs w:val="32"/>
        </w:rPr>
        <w:t>1</w:t>
      </w:r>
      <w:r>
        <w:rPr>
          <w:rFonts w:ascii="仿宋" w:eastAsia="仿宋" w:hAnsi="仿宋" w:cs="仿宋" w:hint="eastAsia"/>
          <w:kern w:val="0"/>
          <w:sz w:val="32"/>
          <w:szCs w:val="32"/>
        </w:rPr>
        <w:t>次，支部全体党员干部和职工完成</w:t>
      </w:r>
      <w:r>
        <w:rPr>
          <w:rFonts w:ascii="仿宋" w:eastAsia="仿宋" w:hAnsi="仿宋" w:cs="仿宋" w:hint="eastAsia"/>
          <w:kern w:val="0"/>
          <w:sz w:val="32"/>
          <w:szCs w:val="32"/>
        </w:rPr>
        <w:t>202</w:t>
      </w:r>
      <w:r>
        <w:rPr>
          <w:rFonts w:ascii="仿宋" w:eastAsia="仿宋" w:hAnsi="仿宋" w:cs="仿宋" w:hint="eastAsia"/>
          <w:kern w:val="0"/>
          <w:sz w:val="32"/>
          <w:szCs w:val="32"/>
        </w:rPr>
        <w:t>4</w:t>
      </w:r>
      <w:r>
        <w:rPr>
          <w:rFonts w:ascii="仿宋" w:eastAsia="仿宋" w:hAnsi="仿宋" w:cs="仿宋" w:hint="eastAsia"/>
          <w:kern w:val="0"/>
          <w:sz w:val="32"/>
          <w:szCs w:val="32"/>
        </w:rPr>
        <w:t>年全国两会精神学习心得、集中整治党内政治生活庸俗化</w:t>
      </w:r>
      <w:r>
        <w:rPr>
          <w:rFonts w:ascii="仿宋" w:eastAsia="仿宋" w:hAnsi="仿宋" w:cs="宋体" w:hint="eastAsia"/>
          <w:kern w:val="0"/>
          <w:sz w:val="32"/>
          <w:szCs w:val="32"/>
        </w:rPr>
        <w:t xml:space="preserve"> </w:t>
      </w:r>
      <w:r>
        <w:rPr>
          <w:rFonts w:ascii="仿宋" w:eastAsia="仿宋" w:hAnsi="仿宋" w:cs="仿宋" w:hint="eastAsia"/>
          <w:kern w:val="0"/>
          <w:sz w:val="32"/>
          <w:szCs w:val="32"/>
        </w:rPr>
        <w:t>交易化问题研讨材料、二十大精神学习心得撰写。</w:t>
      </w:r>
      <w:r>
        <w:rPr>
          <w:rFonts w:ascii="仿宋" w:eastAsia="仿宋" w:hAnsi="仿宋" w:cs="仿宋" w:hint="eastAsia"/>
          <w:kern w:val="0"/>
          <w:sz w:val="32"/>
          <w:szCs w:val="32"/>
        </w:rPr>
        <w:lastRenderedPageBreak/>
        <w:t>组织参加</w:t>
      </w:r>
      <w:r>
        <w:rPr>
          <w:rFonts w:ascii="仿宋" w:eastAsia="仿宋" w:hAnsi="仿宋" w:cs="仿宋" w:hint="eastAsia"/>
          <w:kern w:val="0"/>
          <w:sz w:val="32"/>
          <w:szCs w:val="32"/>
        </w:rPr>
        <w:t>202</w:t>
      </w:r>
      <w:r>
        <w:rPr>
          <w:rFonts w:ascii="仿宋" w:eastAsia="仿宋" w:hAnsi="仿宋" w:cs="仿宋" w:hint="eastAsia"/>
          <w:kern w:val="0"/>
          <w:sz w:val="32"/>
          <w:szCs w:val="32"/>
        </w:rPr>
        <w:t>4</w:t>
      </w:r>
      <w:r>
        <w:rPr>
          <w:rFonts w:ascii="仿宋" w:eastAsia="仿宋" w:hAnsi="仿宋" w:cs="仿宋" w:hint="eastAsia"/>
          <w:kern w:val="0"/>
          <w:sz w:val="32"/>
          <w:szCs w:val="32"/>
        </w:rPr>
        <w:t>年区直机关党员干部应知应会政治理、二十大精神培训、党员干部暨党务工作这培训、测试</w:t>
      </w:r>
      <w:r>
        <w:rPr>
          <w:rFonts w:ascii="仿宋" w:eastAsia="仿宋" w:hAnsi="仿宋" w:cs="仿宋" w:hint="eastAsia"/>
          <w:kern w:val="0"/>
          <w:sz w:val="32"/>
          <w:szCs w:val="32"/>
        </w:rPr>
        <w:t>6</w:t>
      </w:r>
      <w:r>
        <w:rPr>
          <w:rFonts w:ascii="仿宋" w:eastAsia="仿宋" w:hAnsi="仿宋" w:cs="仿宋" w:hint="eastAsia"/>
          <w:kern w:val="0"/>
          <w:sz w:val="32"/>
          <w:szCs w:val="32"/>
        </w:rPr>
        <w:t>次。参加厅机关党委、无委办党总支组织的会议、学习、活动</w:t>
      </w:r>
      <w:r>
        <w:rPr>
          <w:rFonts w:ascii="仿宋" w:eastAsia="仿宋" w:hAnsi="仿宋" w:cs="仿宋" w:hint="eastAsia"/>
          <w:kern w:val="0"/>
          <w:sz w:val="32"/>
          <w:szCs w:val="32"/>
        </w:rPr>
        <w:t>7</w:t>
      </w:r>
      <w:r>
        <w:rPr>
          <w:rFonts w:ascii="仿宋" w:eastAsia="仿宋" w:hAnsi="仿宋" w:cs="仿宋" w:hint="eastAsia"/>
          <w:kern w:val="0"/>
          <w:sz w:val="32"/>
          <w:szCs w:val="32"/>
        </w:rPr>
        <w:t>次</w:t>
      </w:r>
      <w:r>
        <w:rPr>
          <w:rFonts w:ascii="仿宋" w:eastAsia="仿宋" w:hAnsi="仿宋" w:cs="仿宋" w:hint="eastAsia"/>
          <w:kern w:val="0"/>
          <w:sz w:val="32"/>
          <w:szCs w:val="32"/>
        </w:rPr>
        <w:t>,</w:t>
      </w:r>
      <w:r>
        <w:rPr>
          <w:rFonts w:ascii="仿宋" w:eastAsia="仿宋" w:hAnsi="仿宋" w:cs="仿宋" w:hint="eastAsia"/>
          <w:kern w:val="0"/>
          <w:sz w:val="32"/>
          <w:szCs w:val="32"/>
        </w:rPr>
        <w:t>每位党员长期坚持学习强国活动，支部向</w:t>
      </w:r>
      <w:proofErr w:type="gramStart"/>
      <w:r>
        <w:rPr>
          <w:rFonts w:ascii="仿宋" w:eastAsia="仿宋" w:hAnsi="仿宋" w:cs="仿宋" w:hint="eastAsia"/>
          <w:kern w:val="0"/>
          <w:sz w:val="32"/>
          <w:szCs w:val="32"/>
        </w:rPr>
        <w:t>微信群发布</w:t>
      </w:r>
      <w:proofErr w:type="gramEnd"/>
      <w:r>
        <w:rPr>
          <w:rFonts w:ascii="仿宋" w:eastAsia="仿宋" w:hAnsi="仿宋" w:cs="仿宋" w:hint="eastAsia"/>
          <w:kern w:val="0"/>
          <w:sz w:val="32"/>
          <w:szCs w:val="32"/>
        </w:rPr>
        <w:t>学习内容</w:t>
      </w:r>
      <w:r>
        <w:rPr>
          <w:rFonts w:ascii="仿宋" w:eastAsia="仿宋" w:hAnsi="仿宋" w:cs="仿宋" w:hint="eastAsia"/>
          <w:kern w:val="0"/>
          <w:sz w:val="32"/>
          <w:szCs w:val="32"/>
        </w:rPr>
        <w:t>3</w:t>
      </w:r>
      <w:r>
        <w:rPr>
          <w:rFonts w:ascii="仿宋" w:eastAsia="仿宋" w:hAnsi="仿宋" w:cs="仿宋" w:hint="eastAsia"/>
          <w:kern w:val="0"/>
          <w:sz w:val="32"/>
          <w:szCs w:val="32"/>
        </w:rPr>
        <w:t>次</w:t>
      </w:r>
      <w:r>
        <w:rPr>
          <w:rFonts w:ascii="仿宋" w:eastAsia="仿宋" w:hAnsi="仿宋" w:cs="仿宋" w:hint="eastAsia"/>
          <w:kern w:val="0"/>
          <w:sz w:val="32"/>
          <w:szCs w:val="32"/>
        </w:rPr>
        <w:t>/</w:t>
      </w:r>
      <w:r>
        <w:rPr>
          <w:rFonts w:ascii="仿宋" w:eastAsia="仿宋" w:hAnsi="仿宋" w:cs="仿宋" w:hint="eastAsia"/>
          <w:kern w:val="0"/>
          <w:sz w:val="32"/>
          <w:szCs w:val="32"/>
        </w:rPr>
        <w:t>天，上报党建信息</w:t>
      </w:r>
      <w:r>
        <w:rPr>
          <w:rFonts w:ascii="仿宋" w:eastAsia="仿宋" w:hAnsi="仿宋" w:cs="仿宋" w:hint="eastAsia"/>
          <w:kern w:val="0"/>
          <w:sz w:val="32"/>
          <w:szCs w:val="32"/>
        </w:rPr>
        <w:t>14</w:t>
      </w:r>
      <w:r>
        <w:rPr>
          <w:rFonts w:ascii="仿宋" w:eastAsia="仿宋" w:hAnsi="仿宋" w:cs="仿宋" w:hint="eastAsia"/>
          <w:kern w:val="0"/>
          <w:sz w:val="32"/>
          <w:szCs w:val="32"/>
        </w:rPr>
        <w:t>篇、工作信息</w:t>
      </w:r>
      <w:r>
        <w:rPr>
          <w:rFonts w:ascii="仿宋" w:eastAsia="仿宋" w:hAnsi="仿宋" w:cs="仿宋" w:hint="eastAsia"/>
          <w:kern w:val="0"/>
          <w:sz w:val="32"/>
          <w:szCs w:val="32"/>
        </w:rPr>
        <w:t>4</w:t>
      </w:r>
      <w:r>
        <w:rPr>
          <w:rFonts w:ascii="仿宋" w:eastAsia="仿宋" w:hAnsi="仿宋" w:cs="仿宋" w:hint="eastAsia"/>
          <w:kern w:val="0"/>
          <w:sz w:val="32"/>
          <w:szCs w:val="32"/>
        </w:rPr>
        <w:t>篇。准确及时上缴党费并进行公示、报告。</w:t>
      </w:r>
    </w:p>
    <w:p w:rsidR="009930D1" w:rsidRDefault="009930D1">
      <w:pPr>
        <w:widowControl/>
        <w:spacing w:before="240" w:after="240"/>
        <w:jc w:val="left"/>
        <w:rPr>
          <w:rFonts w:eastAsia="Times New Roman"/>
          <w:kern w:val="0"/>
          <w:sz w:val="24"/>
        </w:rPr>
      </w:pPr>
    </w:p>
    <w:p w:rsidR="009930D1" w:rsidRDefault="00F82CF5">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第二部分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单位决算情况说明</w:t>
      </w:r>
    </w:p>
    <w:p w:rsidR="009930D1" w:rsidRDefault="00F82CF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一、收入支出决算总体情况说明</w:t>
      </w:r>
    </w:p>
    <w:p w:rsidR="009930D1" w:rsidRDefault="00F82CF5">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w:t>
      </w:r>
      <w:r>
        <w:rPr>
          <w:rFonts w:ascii="仿宋_GB2312" w:eastAsia="仿宋_GB2312" w:hAnsi="仿宋_GB2312" w:cs="仿宋_GB2312"/>
          <w:color w:val="000000"/>
          <w:kern w:val="0"/>
          <w:sz w:val="27"/>
          <w:szCs w:val="27"/>
        </w:rPr>
        <w:t>内蒙古自治区工业和信息化厅驻呼伦贝尔市无线电管理处</w:t>
      </w:r>
      <w:r>
        <w:rPr>
          <w:rFonts w:ascii="仿宋_GB2312" w:eastAsia="仿宋_GB2312" w:hAnsi="仿宋_GB2312" w:cs="仿宋_GB2312"/>
          <w:color w:val="000000"/>
          <w:kern w:val="0"/>
          <w:sz w:val="27"/>
          <w:szCs w:val="27"/>
        </w:rPr>
        <w:t xml:space="preserve"> 2024</w:t>
      </w:r>
      <w:r>
        <w:rPr>
          <w:rFonts w:ascii="仿宋_GB2312" w:eastAsia="仿宋_GB2312" w:hAnsi="仿宋_GB2312" w:cs="仿宋_GB2312"/>
          <w:color w:val="000000"/>
          <w:kern w:val="0"/>
          <w:sz w:val="27"/>
          <w:szCs w:val="27"/>
        </w:rPr>
        <w:t>年度收入、支出决算总计均为</w:t>
      </w:r>
      <w:r>
        <w:rPr>
          <w:rFonts w:eastAsia="Times New Roman"/>
          <w:color w:val="000000"/>
          <w:kern w:val="0"/>
          <w:sz w:val="27"/>
          <w:szCs w:val="27"/>
          <w:u w:val="single" w:color="000000"/>
        </w:rPr>
        <w:t xml:space="preserve"> 185.53</w:t>
      </w:r>
      <w:r>
        <w:rPr>
          <w:rFonts w:ascii="仿宋_GB2312" w:eastAsia="仿宋_GB2312" w:hAnsi="仿宋_GB2312" w:cs="仿宋_GB2312"/>
          <w:color w:val="000000"/>
          <w:kern w:val="0"/>
          <w:sz w:val="27"/>
          <w:szCs w:val="27"/>
        </w:rPr>
        <w:t>万元。与年初预算相比，收、支总计各减少</w:t>
      </w:r>
      <w:r>
        <w:rPr>
          <w:rFonts w:eastAsia="Times New Roman"/>
          <w:color w:val="000000"/>
          <w:kern w:val="0"/>
          <w:sz w:val="27"/>
          <w:szCs w:val="27"/>
          <w:u w:val="single" w:color="000000"/>
        </w:rPr>
        <w:t xml:space="preserve"> -45.18</w:t>
      </w:r>
      <w:r>
        <w:rPr>
          <w:rFonts w:ascii="仿宋_GB2312" w:eastAsia="仿宋_GB2312" w:hAnsi="仿宋_GB2312" w:cs="仿宋_GB2312"/>
          <w:color w:val="000000"/>
          <w:kern w:val="0"/>
          <w:sz w:val="27"/>
          <w:szCs w:val="27"/>
        </w:rPr>
        <w:t>万元，下降</w:t>
      </w:r>
      <w:r>
        <w:rPr>
          <w:rFonts w:eastAsia="Times New Roman"/>
          <w:color w:val="000000"/>
          <w:kern w:val="0"/>
          <w:sz w:val="27"/>
          <w:szCs w:val="27"/>
          <w:u w:val="single" w:color="000000"/>
        </w:rPr>
        <w:t xml:space="preserve"> -19.58</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fang_song_gb2312" w:hAnsi="fang_song_gb2312" w:cs="fang_song_gb2312" w:hint="eastAsia"/>
          <w:kern w:val="0"/>
          <w:sz w:val="27"/>
          <w:szCs w:val="27"/>
        </w:rPr>
        <w:t>项目支出减少</w:t>
      </w:r>
      <w:r>
        <w:rPr>
          <w:rFonts w:ascii="仿宋_GB2312" w:eastAsia="仿宋_GB2312" w:hAnsi="仿宋_GB2312" w:cs="仿宋_GB2312"/>
          <w:color w:val="000000"/>
          <w:kern w:val="0"/>
          <w:sz w:val="27"/>
          <w:szCs w:val="27"/>
        </w:rPr>
        <w:t>；与上年决算相比，收、支总计各增加</w:t>
      </w:r>
      <w:r>
        <w:rPr>
          <w:rFonts w:eastAsia="Times New Roman"/>
          <w:color w:val="000000"/>
          <w:kern w:val="0"/>
          <w:sz w:val="27"/>
          <w:szCs w:val="27"/>
          <w:u w:val="single" w:color="000000"/>
        </w:rPr>
        <w:t xml:space="preserve"> 36.89</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24.81</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。其中：</w:t>
      </w:r>
    </w:p>
    <w:p w:rsidR="009930D1" w:rsidRDefault="00F82CF5">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r>
        <w:rPr>
          <w:rFonts w:ascii="kai_ti_gb2312" w:eastAsia="kai_ti_gb2312" w:hAnsi="kai_ti_gb2312" w:cs="kai_ti_gb2312"/>
          <w:b/>
          <w:bCs/>
          <w:color w:val="000000"/>
          <w:kern w:val="0"/>
          <w:sz w:val="27"/>
          <w:szCs w:val="27"/>
        </w:rPr>
        <w:t>（一）收入决算总计</w:t>
      </w:r>
      <w:r>
        <w:rPr>
          <w:rFonts w:ascii="times_new_roman" w:eastAsia="times_new_roman" w:hAnsi="times_new_roman" w:cs="times_new_roman"/>
          <w:b/>
          <w:bCs/>
          <w:color w:val="000000"/>
          <w:kern w:val="0"/>
          <w:sz w:val="27"/>
          <w:szCs w:val="27"/>
          <w:u w:val="single" w:color="000000"/>
        </w:rPr>
        <w:t> 185.53</w:t>
      </w:r>
      <w:r>
        <w:rPr>
          <w:rFonts w:ascii="kai_ti_gb2312" w:eastAsia="kai_ti_gb2312" w:hAnsi="kai_ti_gb2312" w:cs="kai_ti_gb2312"/>
          <w:b/>
          <w:bCs/>
          <w:color w:val="000000"/>
          <w:kern w:val="0"/>
          <w:sz w:val="27"/>
          <w:szCs w:val="27"/>
        </w:rPr>
        <w:t>万元。包括：</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w:t>
      </w:r>
      <w:r>
        <w:rPr>
          <w:rFonts w:ascii="仿宋_GB2312" w:eastAsia="仿宋_GB2312" w:hAnsi="仿宋_GB2312" w:cs="仿宋_GB2312"/>
          <w:color w:val="000000"/>
          <w:kern w:val="0"/>
          <w:sz w:val="27"/>
          <w:szCs w:val="27"/>
        </w:rPr>
        <w:t>本年收入决算合计</w:t>
      </w:r>
      <w:r>
        <w:rPr>
          <w:rFonts w:ascii="times_new_roman" w:eastAsia="times_new_roman" w:hAnsi="times_new_roman" w:cs="times_new_roman"/>
          <w:color w:val="000000"/>
          <w:kern w:val="0"/>
          <w:sz w:val="27"/>
          <w:szCs w:val="27"/>
          <w:u w:val="single" w:color="000000"/>
        </w:rPr>
        <w:t> 177.76</w:t>
      </w:r>
      <w:r>
        <w:rPr>
          <w:rFonts w:ascii="仿宋_GB2312" w:eastAsia="仿宋_GB2312" w:hAnsi="仿宋_GB2312" w:cs="仿宋_GB2312"/>
          <w:color w:val="000000"/>
          <w:kern w:val="0"/>
          <w:sz w:val="27"/>
          <w:szCs w:val="27"/>
        </w:rPr>
        <w:t>万元。与上年决算相比，增加</w:t>
      </w:r>
      <w:r>
        <w:rPr>
          <w:rFonts w:ascii="times_new_roman" w:eastAsia="times_new_roman" w:hAnsi="times_new_roman" w:cs="times_new_roman"/>
          <w:color w:val="000000"/>
          <w:kern w:val="0"/>
          <w:sz w:val="27"/>
          <w:szCs w:val="27"/>
          <w:u w:val="single" w:color="000000"/>
        </w:rPr>
        <w:t> 40.60</w:t>
      </w:r>
      <w:r>
        <w:rPr>
          <w:rFonts w:ascii="仿宋_GB2312" w:eastAsia="仿宋_GB2312" w:hAnsi="仿宋_GB2312" w:cs="仿宋_GB2312"/>
          <w:color w:val="000000"/>
          <w:kern w:val="0"/>
          <w:sz w:val="27"/>
          <w:szCs w:val="27"/>
        </w:rPr>
        <w:t>万元，增长</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29.60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本年</w:t>
      </w:r>
      <w:r>
        <w:rPr>
          <w:rFonts w:ascii="fang_song_gb2312" w:hAnsi="fang_song_gb2312" w:cs="fang_song_gb2312" w:hint="eastAsia"/>
          <w:kern w:val="0"/>
          <w:sz w:val="27"/>
          <w:szCs w:val="27"/>
        </w:rPr>
        <w:t>项目支出</w:t>
      </w:r>
      <w:r>
        <w:rPr>
          <w:rFonts w:ascii="仿宋_GB2312" w:eastAsia="仿宋_GB2312" w:hAnsi="仿宋_GB2312" w:cs="仿宋_GB2312"/>
          <w:color w:val="000000"/>
          <w:kern w:val="0"/>
          <w:sz w:val="27"/>
          <w:szCs w:val="27"/>
        </w:rPr>
        <w:t>增加。</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w:t>
      </w:r>
      <w:r>
        <w:rPr>
          <w:rFonts w:ascii="仿宋_GB2312" w:eastAsia="仿宋_GB2312" w:hAnsi="仿宋_GB2312" w:cs="仿宋_GB2312"/>
          <w:color w:val="000000"/>
          <w:kern w:val="0"/>
          <w:sz w:val="27"/>
          <w:szCs w:val="27"/>
        </w:rPr>
        <w:t>使用非财政拨款结余（含专用结余）</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万元。与上年决算相比，增加</w:t>
      </w:r>
      <w:r>
        <w:rPr>
          <w:rFonts w:eastAsia="Times New Roman"/>
          <w:color w:val="000000"/>
          <w:kern w:val="0"/>
          <w:sz w:val="27"/>
          <w:szCs w:val="27"/>
          <w:u w:val="single" w:color="000000"/>
        </w:rPr>
        <w:t>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fang_song_gb2312" w:eastAsia="fang_song_gb2312" w:hAnsi="fang_song_gb2312" w:cs="fang_song_gb2312"/>
          <w:kern w:val="0"/>
          <w:sz w:val="27"/>
          <w:szCs w:val="27"/>
        </w:rPr>
        <w:t>不存在此项内容</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w:t>
      </w:r>
      <w:r>
        <w:rPr>
          <w:rFonts w:ascii="仿宋_GB2312" w:eastAsia="仿宋_GB2312" w:hAnsi="仿宋_GB2312" w:cs="仿宋_GB2312"/>
          <w:color w:val="000000"/>
          <w:kern w:val="0"/>
          <w:sz w:val="27"/>
          <w:szCs w:val="27"/>
        </w:rPr>
        <w:t>年初结转和结余</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7.76</w:t>
      </w:r>
      <w:r>
        <w:rPr>
          <w:rFonts w:ascii="仿宋_GB2312" w:eastAsia="仿宋_GB2312" w:hAnsi="仿宋_GB2312" w:cs="仿宋_GB2312"/>
          <w:color w:val="000000"/>
          <w:kern w:val="0"/>
          <w:sz w:val="27"/>
          <w:szCs w:val="27"/>
        </w:rPr>
        <w:t>万元。与上年决算相比，减少</w:t>
      </w:r>
      <w:r>
        <w:rPr>
          <w:rFonts w:ascii="times_new_roman" w:eastAsia="times_new_roman" w:hAnsi="times_new_roman" w:cs="times_new_roman"/>
          <w:color w:val="000000"/>
          <w:kern w:val="0"/>
          <w:sz w:val="27"/>
          <w:szCs w:val="27"/>
          <w:u w:val="single" w:color="000000"/>
        </w:rPr>
        <w:t>-3.72</w:t>
      </w:r>
      <w:r>
        <w:rPr>
          <w:rFonts w:ascii="仿宋_GB2312" w:eastAsia="仿宋_GB2312" w:hAnsi="仿宋_GB2312" w:cs="仿宋_GB2312"/>
          <w:color w:val="000000"/>
          <w:kern w:val="0"/>
          <w:sz w:val="27"/>
          <w:szCs w:val="27"/>
        </w:rPr>
        <w:t>万元，下降</w:t>
      </w:r>
      <w:r>
        <w:rPr>
          <w:rFonts w:ascii="times_new_roman" w:eastAsia="times_new_roman" w:hAnsi="times_new_roman" w:cs="times_new_roman"/>
          <w:color w:val="000000"/>
          <w:kern w:val="0"/>
          <w:sz w:val="27"/>
          <w:szCs w:val="27"/>
          <w:u w:val="single" w:color="000000"/>
        </w:rPr>
        <w:t> -32.37</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fang_song_gb2312" w:eastAsia="fang_song_gb2312" w:hAnsi="fang_song_gb2312" w:cs="fang_song_gb2312"/>
          <w:kern w:val="0"/>
          <w:sz w:val="27"/>
          <w:szCs w:val="27"/>
        </w:rPr>
        <w:t>不存在此项内容</w:t>
      </w:r>
      <w:r>
        <w:rPr>
          <w:rFonts w:ascii="仿宋_GB2312" w:eastAsia="仿宋_GB2312" w:hAnsi="仿宋_GB2312" w:cs="仿宋_GB2312"/>
          <w:color w:val="000000"/>
          <w:kern w:val="0"/>
          <w:sz w:val="27"/>
          <w:szCs w:val="27"/>
        </w:rPr>
        <w:t>。</w:t>
      </w:r>
    </w:p>
    <w:p w:rsidR="009930D1" w:rsidRDefault="00F82CF5">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lastRenderedPageBreak/>
        <w:t xml:space="preserve">    </w:t>
      </w:r>
      <w:r>
        <w:rPr>
          <w:rFonts w:ascii="kai_ti_gb2312" w:eastAsia="kai_ti_gb2312" w:hAnsi="kai_ti_gb2312" w:cs="kai_ti_gb2312"/>
          <w:b/>
          <w:bCs/>
          <w:color w:val="000000"/>
          <w:kern w:val="0"/>
          <w:sz w:val="27"/>
          <w:szCs w:val="27"/>
        </w:rPr>
        <w:t>（二）支出决算总计</w:t>
      </w:r>
      <w:r>
        <w:rPr>
          <w:rFonts w:ascii="times_new_roman" w:eastAsia="times_new_roman" w:hAnsi="times_new_roman" w:cs="times_new_roman"/>
          <w:b/>
          <w:bCs/>
          <w:color w:val="000000"/>
          <w:kern w:val="0"/>
          <w:sz w:val="27"/>
          <w:szCs w:val="27"/>
          <w:u w:val="single" w:color="000000"/>
        </w:rPr>
        <w:t> 185.53</w:t>
      </w:r>
      <w:r>
        <w:rPr>
          <w:rFonts w:ascii="kai_ti_gb2312" w:eastAsia="kai_ti_gb2312" w:hAnsi="kai_ti_gb2312" w:cs="kai_ti_gb2312"/>
          <w:b/>
          <w:bCs/>
          <w:color w:val="000000"/>
          <w:kern w:val="0"/>
          <w:sz w:val="27"/>
          <w:szCs w:val="27"/>
        </w:rPr>
        <w:t>万元。包括：</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w:t>
      </w:r>
      <w:r>
        <w:rPr>
          <w:rFonts w:ascii="仿宋_GB2312" w:eastAsia="仿宋_GB2312" w:hAnsi="仿宋_GB2312" w:cs="仿宋_GB2312"/>
          <w:color w:val="000000"/>
          <w:kern w:val="0"/>
          <w:sz w:val="27"/>
          <w:szCs w:val="27"/>
        </w:rPr>
        <w:t>本年支出决算合计</w:t>
      </w:r>
      <w:r>
        <w:rPr>
          <w:rFonts w:ascii="times_new_roman" w:eastAsia="times_new_roman" w:hAnsi="times_new_roman" w:cs="times_new_roman"/>
          <w:color w:val="000000"/>
          <w:kern w:val="0"/>
          <w:sz w:val="27"/>
          <w:szCs w:val="27"/>
          <w:u w:val="single" w:color="000000"/>
        </w:rPr>
        <w:t> 177.93</w:t>
      </w:r>
      <w:r>
        <w:rPr>
          <w:rFonts w:ascii="仿宋_GB2312" w:eastAsia="仿宋_GB2312" w:hAnsi="仿宋_GB2312" w:cs="仿宋_GB2312"/>
          <w:color w:val="000000"/>
          <w:kern w:val="0"/>
          <w:sz w:val="27"/>
          <w:szCs w:val="27"/>
        </w:rPr>
        <w:t>万元。与上年决算相比，增加</w:t>
      </w:r>
      <w:r>
        <w:rPr>
          <w:rFonts w:ascii="times_new_roman" w:eastAsia="times_new_roman" w:hAnsi="times_new_roman" w:cs="times_new_roman"/>
          <w:color w:val="000000"/>
          <w:kern w:val="0"/>
          <w:sz w:val="27"/>
          <w:szCs w:val="27"/>
          <w:u w:val="single" w:color="000000"/>
        </w:rPr>
        <w:t> 37.05</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26.30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本年</w:t>
      </w:r>
      <w:r>
        <w:rPr>
          <w:rFonts w:ascii="fang_song_gb2312" w:hAnsi="fang_song_gb2312" w:cs="fang_song_gb2312" w:hint="eastAsia"/>
          <w:kern w:val="0"/>
          <w:sz w:val="27"/>
          <w:szCs w:val="27"/>
        </w:rPr>
        <w:t>项目支出</w:t>
      </w:r>
      <w:r>
        <w:rPr>
          <w:rFonts w:ascii="仿宋_GB2312" w:eastAsia="仿宋_GB2312" w:hAnsi="仿宋_GB2312" w:cs="仿宋_GB2312"/>
          <w:color w:val="000000"/>
          <w:kern w:val="0"/>
          <w:sz w:val="27"/>
          <w:szCs w:val="27"/>
        </w:rPr>
        <w:t>增加。</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w:t>
      </w:r>
      <w:r>
        <w:rPr>
          <w:rFonts w:ascii="仿宋_GB2312" w:eastAsia="仿宋_GB2312" w:hAnsi="仿宋_GB2312" w:cs="仿宋_GB2312"/>
          <w:color w:val="000000"/>
          <w:kern w:val="0"/>
          <w:sz w:val="27"/>
          <w:szCs w:val="27"/>
        </w:rPr>
        <w:t>结余分配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万元。结余分配事项：</w:t>
      </w:r>
      <w:r>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。与上年决算相比，增加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fang_song_gb2312" w:eastAsia="fang_song_gb2312" w:hAnsi="fang_song_gb2312" w:cs="fang_song_gb2312"/>
          <w:kern w:val="0"/>
          <w:sz w:val="27"/>
          <w:szCs w:val="27"/>
        </w:rPr>
        <w:t>不存在此项内容</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w:t>
      </w:r>
      <w:r>
        <w:rPr>
          <w:rFonts w:ascii="仿宋_GB2312" w:eastAsia="仿宋_GB2312" w:hAnsi="仿宋_GB2312" w:cs="仿宋_GB2312"/>
          <w:color w:val="000000"/>
          <w:kern w:val="0"/>
          <w:sz w:val="27"/>
          <w:szCs w:val="27"/>
        </w:rPr>
        <w:t>年末结转和结余</w:t>
      </w:r>
      <w:r>
        <w:rPr>
          <w:rFonts w:ascii="times_new_roman" w:eastAsia="times_new_roman" w:hAnsi="times_new_roman" w:cs="times_new_roman"/>
          <w:color w:val="000000"/>
          <w:kern w:val="0"/>
          <w:sz w:val="27"/>
          <w:szCs w:val="27"/>
          <w:u w:val="single" w:color="000000"/>
        </w:rPr>
        <w:t> 7.60</w:t>
      </w:r>
      <w:r>
        <w:rPr>
          <w:rFonts w:ascii="仿宋_GB2312" w:eastAsia="仿宋_GB2312" w:hAnsi="仿宋_GB2312" w:cs="仿宋_GB2312"/>
          <w:color w:val="000000"/>
          <w:kern w:val="0"/>
          <w:sz w:val="27"/>
          <w:szCs w:val="27"/>
        </w:rPr>
        <w:t>万元。结转和结余事项：</w:t>
      </w:r>
      <w:r>
        <w:rPr>
          <w:rFonts w:ascii="仿宋_GB2312" w:eastAsia="仿宋_GB2312" w:hAnsi="仿宋_GB2312" w:cs="仿宋_GB2312" w:hint="eastAsia"/>
          <w:color w:val="000000"/>
          <w:kern w:val="0"/>
          <w:sz w:val="27"/>
          <w:szCs w:val="27"/>
        </w:rPr>
        <w:t>上年结转的</w:t>
      </w:r>
      <w:r>
        <w:rPr>
          <w:rFonts w:ascii="fang_song_gb2312" w:hAnsi="fang_song_gb2312" w:cs="fang_song_gb2312" w:hint="eastAsia"/>
          <w:kern w:val="0"/>
          <w:sz w:val="27"/>
          <w:szCs w:val="27"/>
        </w:rPr>
        <w:t>人员经费</w:t>
      </w:r>
      <w:r>
        <w:rPr>
          <w:rFonts w:ascii="仿宋_GB2312" w:eastAsia="仿宋_GB2312" w:hAnsi="仿宋_GB2312" w:cs="仿宋_GB2312"/>
          <w:color w:val="000000"/>
          <w:kern w:val="0"/>
          <w:sz w:val="27"/>
          <w:szCs w:val="27"/>
        </w:rPr>
        <w:t>。与上年决算相比，减少</w:t>
      </w:r>
      <w:r>
        <w:rPr>
          <w:rFonts w:ascii="times_new_roman" w:eastAsia="times_new_roman" w:hAnsi="times_new_roman" w:cs="times_new_roman"/>
          <w:color w:val="000000"/>
          <w:kern w:val="0"/>
          <w:sz w:val="27"/>
          <w:szCs w:val="27"/>
          <w:u w:val="single" w:color="000000"/>
        </w:rPr>
        <w:t>-0.17</w:t>
      </w:r>
      <w:r>
        <w:rPr>
          <w:rFonts w:ascii="仿宋_GB2312" w:eastAsia="仿宋_GB2312" w:hAnsi="仿宋_GB2312" w:cs="仿宋_GB2312"/>
          <w:color w:val="000000"/>
          <w:kern w:val="0"/>
          <w:sz w:val="27"/>
          <w:szCs w:val="27"/>
        </w:rPr>
        <w:t>万元，下降</w:t>
      </w:r>
      <w:r>
        <w:rPr>
          <w:rFonts w:ascii="times_new_roman" w:eastAsia="times_new_roman" w:hAnsi="times_new_roman" w:cs="times_new_roman"/>
          <w:color w:val="000000"/>
          <w:kern w:val="0"/>
          <w:sz w:val="27"/>
          <w:szCs w:val="27"/>
          <w:u w:val="single" w:color="000000"/>
        </w:rPr>
        <w:t>-2.15</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fang_song_gb2312" w:hAnsi="fang_song_gb2312" w:cs="fang_song_gb2312" w:hint="eastAsia"/>
          <w:kern w:val="0"/>
          <w:sz w:val="27"/>
          <w:szCs w:val="27"/>
        </w:rPr>
        <w:t>人员经费使用了年初结转结余数</w:t>
      </w:r>
      <w:r>
        <w:rPr>
          <w:rFonts w:ascii="仿宋_GB2312" w:eastAsia="仿宋_GB2312" w:hAnsi="仿宋_GB2312" w:cs="仿宋_GB2312"/>
          <w:color w:val="000000"/>
          <w:kern w:val="0"/>
          <w:sz w:val="27"/>
          <w:szCs w:val="27"/>
        </w:rPr>
        <w:t>。</w:t>
      </w:r>
    </w:p>
    <w:p w:rsidR="009930D1" w:rsidRDefault="00F82CF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二、收入决算情况说明</w:t>
      </w:r>
    </w:p>
    <w:p w:rsidR="009930D1" w:rsidRDefault="00F82CF5">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内蒙古自治区工业和信息化厅驻呼伦贝尔市无线电管理处</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年度本年收入决算合计</w:t>
      </w:r>
      <w:r>
        <w:rPr>
          <w:rFonts w:ascii="times_new_roman" w:eastAsia="times_new_roman" w:hAnsi="times_new_roman" w:cs="times_new_roman"/>
          <w:color w:val="000000"/>
          <w:kern w:val="0"/>
          <w:sz w:val="27"/>
          <w:szCs w:val="27"/>
          <w:u w:val="single" w:color="000000"/>
        </w:rPr>
        <w:t> 177.76</w:t>
      </w:r>
      <w:r>
        <w:rPr>
          <w:rFonts w:ascii="仿宋_GB2312" w:eastAsia="仿宋_GB2312" w:hAnsi="仿宋_GB2312" w:cs="仿宋_GB2312"/>
          <w:color w:val="000000"/>
          <w:kern w:val="0"/>
          <w:sz w:val="27"/>
          <w:szCs w:val="27"/>
        </w:rPr>
        <w:t>万元，其中：</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本年一般公共预算财政拨款收入</w:t>
      </w:r>
      <w:r>
        <w:rPr>
          <w:rFonts w:ascii="times_new_roman" w:eastAsia="times_new_roman" w:hAnsi="times_new_roman" w:cs="times_new_roman"/>
          <w:color w:val="000000"/>
          <w:kern w:val="0"/>
          <w:sz w:val="27"/>
          <w:szCs w:val="27"/>
          <w:u w:val="single" w:color="000000"/>
        </w:rPr>
        <w:t> 177.76</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100.00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本年政府性基金预算财政拨款收入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本年国有资本经营预算财政拨款收入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本年上级补助收入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本年事业收入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本年经营收入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xml:space="preserve">    </w:t>
      </w:r>
      <w:r>
        <w:rPr>
          <w:rFonts w:ascii="仿宋_GB2312" w:eastAsia="仿宋_GB2312" w:hAnsi="仿宋_GB2312" w:cs="仿宋_GB2312"/>
          <w:color w:val="000000"/>
          <w:kern w:val="0"/>
          <w:sz w:val="27"/>
          <w:szCs w:val="27"/>
        </w:rPr>
        <w:t>本年附属单位上缴收入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本年其他收入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p>
    <w:p w:rsidR="009930D1" w:rsidRDefault="00481BEC">
      <w:pPr>
        <w:widowControl/>
        <w:spacing w:before="240" w:after="240"/>
        <w:jc w:val="center"/>
        <w:rPr>
          <w:rFonts w:eastAsia="Times New Roman"/>
          <w:kern w:val="0"/>
          <w:sz w:val="24"/>
        </w:rPr>
      </w:pPr>
      <w:r w:rsidRPr="009930D1">
        <w:rPr>
          <w:rFonts w:eastAsia="Times New Roman"/>
          <w:kern w:val="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300.55pt">
            <v:imagedata r:id="rId9" o:title=""/>
          </v:shape>
        </w:pict>
      </w:r>
      <w:r w:rsidR="00F82CF5">
        <w:rPr>
          <w:rFonts w:eastAsia="Times New Roman"/>
          <w:kern w:val="0"/>
          <w:sz w:val="24"/>
        </w:rPr>
        <w:t xml:space="preserve">  </w:t>
      </w:r>
    </w:p>
    <w:p w:rsidR="009930D1" w:rsidRDefault="00F82CF5">
      <w:pPr>
        <w:widowControl/>
        <w:spacing w:before="240" w:after="240"/>
        <w:jc w:val="center"/>
        <w:rPr>
          <w:rFonts w:eastAsia="Times New Roman"/>
          <w:kern w:val="0"/>
          <w:sz w:val="24"/>
        </w:rPr>
      </w:pPr>
      <w:r>
        <w:rPr>
          <w:rFonts w:ascii="仿宋_GB2312" w:eastAsia="仿宋_GB2312" w:hAnsi="仿宋_GB2312" w:cs="仿宋_GB2312"/>
          <w:kern w:val="0"/>
          <w:sz w:val="27"/>
          <w:szCs w:val="27"/>
        </w:rPr>
        <w:t>图</w:t>
      </w:r>
      <w:r>
        <w:rPr>
          <w:rFonts w:ascii="times_new_roman" w:eastAsia="times_new_roman" w:hAnsi="times_new_roman" w:cs="times_new_roman"/>
          <w:kern w:val="0"/>
          <w:sz w:val="27"/>
          <w:szCs w:val="27"/>
        </w:rPr>
        <w:t>1</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收入决算图</w:t>
      </w:r>
    </w:p>
    <w:p w:rsidR="009930D1" w:rsidRDefault="00F82CF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三、支出决算情况说明</w:t>
      </w:r>
    </w:p>
    <w:p w:rsidR="009930D1" w:rsidRDefault="00F82CF5">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内蒙古自治区工业和信息化厅驻呼伦贝尔市无线电管理处</w:t>
      </w:r>
      <w:r>
        <w:rPr>
          <w:rFonts w:ascii="仿宋_GB2312" w:eastAsia="仿宋_GB2312" w:hAnsi="仿宋_GB2312" w:cs="仿宋_GB2312"/>
          <w:color w:val="000000"/>
          <w:kern w:val="0"/>
          <w:sz w:val="27"/>
          <w:szCs w:val="27"/>
        </w:rPr>
        <w:t xml:space="preserve"> 2024</w:t>
      </w:r>
      <w:r>
        <w:rPr>
          <w:rFonts w:ascii="仿宋_GB2312" w:eastAsia="仿宋_GB2312" w:hAnsi="仿宋_GB2312" w:cs="仿宋_GB2312"/>
          <w:color w:val="000000"/>
          <w:kern w:val="0"/>
          <w:sz w:val="27"/>
          <w:szCs w:val="27"/>
        </w:rPr>
        <w:t>年度本年支出决算合计</w:t>
      </w:r>
      <w:r>
        <w:rPr>
          <w:rFonts w:ascii="times_new_roman" w:eastAsia="times_new_roman" w:hAnsi="times_new_roman" w:cs="times_new_roman"/>
          <w:color w:val="000000"/>
          <w:kern w:val="0"/>
          <w:sz w:val="27"/>
          <w:szCs w:val="27"/>
          <w:u w:val="single" w:color="000000"/>
        </w:rPr>
        <w:t> 177.93</w:t>
      </w:r>
      <w:r>
        <w:rPr>
          <w:rFonts w:ascii="仿宋_GB2312" w:eastAsia="仿宋_GB2312" w:hAnsi="仿宋_GB2312" w:cs="仿宋_GB2312"/>
          <w:color w:val="000000"/>
          <w:kern w:val="0"/>
          <w:sz w:val="27"/>
          <w:szCs w:val="27"/>
        </w:rPr>
        <w:t>万元，其中：</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本年基本支出</w:t>
      </w:r>
      <w:r>
        <w:rPr>
          <w:rFonts w:ascii="times_new_roman" w:eastAsia="times_new_roman" w:hAnsi="times_new_roman" w:cs="times_new_roman"/>
          <w:color w:val="000000"/>
          <w:kern w:val="0"/>
          <w:sz w:val="27"/>
          <w:szCs w:val="27"/>
          <w:u w:val="single" w:color="000000"/>
        </w:rPr>
        <w:t> 51.07</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28.70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xml:space="preserve">    </w:t>
      </w:r>
      <w:r>
        <w:rPr>
          <w:rFonts w:ascii="仿宋_GB2312" w:eastAsia="仿宋_GB2312" w:hAnsi="仿宋_GB2312" w:cs="仿宋_GB2312"/>
          <w:color w:val="000000"/>
          <w:kern w:val="0"/>
          <w:sz w:val="27"/>
          <w:szCs w:val="27"/>
        </w:rPr>
        <w:t>本年项目支出</w:t>
      </w:r>
      <w:r>
        <w:rPr>
          <w:rFonts w:ascii="times_new_roman" w:eastAsia="times_new_roman" w:hAnsi="times_new_roman" w:cs="times_new_roman"/>
          <w:color w:val="000000"/>
          <w:kern w:val="0"/>
          <w:sz w:val="27"/>
          <w:szCs w:val="27"/>
          <w:u w:val="single" w:color="000000"/>
        </w:rPr>
        <w:t> 126.87</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71.30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本年上缴上级支出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本年经营支出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本年对附属单位补助支出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p>
    <w:p w:rsidR="009930D1" w:rsidRDefault="00481BEC">
      <w:pPr>
        <w:widowControl/>
        <w:spacing w:before="240" w:after="240"/>
        <w:jc w:val="center"/>
        <w:rPr>
          <w:rFonts w:eastAsia="Times New Roman"/>
          <w:kern w:val="0"/>
          <w:sz w:val="24"/>
        </w:rPr>
      </w:pPr>
      <w:r w:rsidRPr="009930D1">
        <w:rPr>
          <w:rFonts w:eastAsia="Times New Roman"/>
          <w:kern w:val="0"/>
          <w:sz w:val="24"/>
        </w:rPr>
        <w:pict>
          <v:shape id="_x0000_i1026" type="#_x0000_t75" style="width:481.4pt;height:301.4pt">
            <v:imagedata r:id="rId10" o:title=""/>
          </v:shape>
        </w:pict>
      </w:r>
      <w:r w:rsidR="00F82CF5">
        <w:rPr>
          <w:rFonts w:eastAsia="Times New Roman"/>
          <w:kern w:val="0"/>
          <w:sz w:val="24"/>
        </w:rPr>
        <w:t xml:space="preserve">  </w:t>
      </w:r>
    </w:p>
    <w:p w:rsidR="009930D1" w:rsidRDefault="00F82CF5">
      <w:pPr>
        <w:widowControl/>
        <w:spacing w:before="240" w:after="240"/>
        <w:jc w:val="center"/>
        <w:rPr>
          <w:rFonts w:eastAsia="Times New Roman"/>
          <w:kern w:val="0"/>
          <w:sz w:val="24"/>
        </w:rPr>
      </w:pPr>
      <w:r>
        <w:rPr>
          <w:rFonts w:ascii="仿宋_GB2312" w:eastAsia="仿宋_GB2312" w:hAnsi="仿宋_GB2312" w:cs="仿宋_GB2312"/>
          <w:kern w:val="0"/>
          <w:sz w:val="27"/>
          <w:szCs w:val="27"/>
        </w:rPr>
        <w:t>图</w:t>
      </w:r>
      <w:r>
        <w:rPr>
          <w:rFonts w:ascii="仿宋_GB2312" w:eastAsia="仿宋_GB2312" w:hAnsi="仿宋_GB2312" w:cs="仿宋_GB2312"/>
          <w:kern w:val="0"/>
          <w:sz w:val="27"/>
          <w:szCs w:val="27"/>
        </w:rPr>
        <w:t>2.</w:t>
      </w:r>
      <w:r>
        <w:rPr>
          <w:rFonts w:ascii="仿宋_GB2312" w:eastAsia="仿宋_GB2312" w:hAnsi="仿宋_GB2312" w:cs="仿宋_GB2312"/>
          <w:kern w:val="0"/>
          <w:sz w:val="27"/>
          <w:szCs w:val="27"/>
        </w:rPr>
        <w:t>支出决算图</w:t>
      </w:r>
    </w:p>
    <w:p w:rsidR="009930D1" w:rsidRDefault="009930D1">
      <w:pPr>
        <w:widowControl/>
        <w:spacing w:before="240" w:after="240"/>
        <w:jc w:val="left"/>
        <w:rPr>
          <w:rFonts w:eastAsia="Times New Roman"/>
          <w:kern w:val="0"/>
          <w:sz w:val="24"/>
        </w:rPr>
      </w:pPr>
    </w:p>
    <w:p w:rsidR="009930D1" w:rsidRDefault="00F82CF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四、财政拨款收入支出决算总体情况说明</w:t>
      </w:r>
    </w:p>
    <w:p w:rsidR="009930D1" w:rsidRDefault="00F82CF5">
      <w:pPr>
        <w:widowControl/>
        <w:spacing w:before="240" w:after="240"/>
        <w:rPr>
          <w:rFonts w:eastAsia="Times New Roman"/>
          <w:kern w:val="0"/>
          <w:sz w:val="24"/>
        </w:rPr>
      </w:pPr>
      <w:r>
        <w:rPr>
          <w:rFonts w:ascii="仿宋_GB2312" w:eastAsia="仿宋_GB2312" w:hAnsi="仿宋_GB2312" w:cs="仿宋_GB2312"/>
          <w:kern w:val="0"/>
          <w:sz w:val="27"/>
          <w:szCs w:val="27"/>
        </w:rPr>
        <w:lastRenderedPageBreak/>
        <w:t>   </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内蒙古自治区工业和信息化厅驻呼伦贝尔市无线电管理处</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年度财政拨款收入、支出决算总计均为</w:t>
      </w:r>
      <w:r>
        <w:rPr>
          <w:rFonts w:ascii="times_new_roman" w:eastAsia="times_new_roman" w:hAnsi="times_new_roman" w:cs="times_new_roman"/>
          <w:color w:val="000000"/>
          <w:kern w:val="0"/>
          <w:sz w:val="27"/>
          <w:szCs w:val="27"/>
          <w:u w:val="single" w:color="000000"/>
        </w:rPr>
        <w:t> 185.53</w:t>
      </w:r>
      <w:r>
        <w:rPr>
          <w:rFonts w:ascii="仿宋_GB2312" w:eastAsia="仿宋_GB2312" w:hAnsi="仿宋_GB2312" w:cs="仿宋_GB2312"/>
          <w:color w:val="000000"/>
          <w:kern w:val="0"/>
          <w:sz w:val="27"/>
          <w:szCs w:val="27"/>
        </w:rPr>
        <w:t>万元，与年初预算相比，收、支总计各减少</w:t>
      </w:r>
      <w:r>
        <w:rPr>
          <w:rFonts w:ascii="times_new_roman" w:eastAsia="times_new_roman" w:hAnsi="times_new_roman" w:cs="times_new_roman"/>
          <w:color w:val="000000"/>
          <w:kern w:val="0"/>
          <w:sz w:val="27"/>
          <w:szCs w:val="27"/>
          <w:u w:val="single" w:color="000000"/>
        </w:rPr>
        <w:t> -45.18</w:t>
      </w:r>
      <w:r>
        <w:rPr>
          <w:rFonts w:ascii="仿宋_GB2312" w:eastAsia="仿宋_GB2312" w:hAnsi="仿宋_GB2312" w:cs="仿宋_GB2312"/>
          <w:color w:val="000000"/>
          <w:kern w:val="0"/>
          <w:sz w:val="27"/>
          <w:szCs w:val="27"/>
        </w:rPr>
        <w:t>万元，下降</w:t>
      </w:r>
      <w:r>
        <w:rPr>
          <w:rFonts w:ascii="times_new_roman" w:eastAsia="times_new_roman" w:hAnsi="times_new_roman" w:cs="times_new_roman"/>
          <w:color w:val="000000"/>
          <w:kern w:val="0"/>
          <w:sz w:val="27"/>
          <w:szCs w:val="27"/>
          <w:u w:val="single" w:color="000000"/>
        </w:rPr>
        <w:t> -19.58</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fang_song_gb2312" w:hAnsi="fang_song_gb2312" w:cs="fang_song_gb2312" w:hint="eastAsia"/>
          <w:kern w:val="0"/>
          <w:sz w:val="27"/>
          <w:szCs w:val="27"/>
        </w:rPr>
        <w:t>年初预算包括上了上年结转结余项目资金，没有使用完</w:t>
      </w:r>
      <w:r>
        <w:rPr>
          <w:rFonts w:ascii="仿宋_GB2312" w:eastAsia="仿宋_GB2312" w:hAnsi="仿宋_GB2312" w:cs="仿宋_GB2312"/>
          <w:color w:val="000000"/>
          <w:kern w:val="0"/>
          <w:sz w:val="27"/>
          <w:szCs w:val="27"/>
        </w:rPr>
        <w:t>；与上年决算相比，收、支总计各增加</w:t>
      </w:r>
      <w:r>
        <w:rPr>
          <w:rFonts w:ascii="times_new_roman" w:eastAsia="times_new_roman" w:hAnsi="times_new_roman" w:cs="times_new_roman"/>
          <w:color w:val="000000"/>
          <w:kern w:val="0"/>
          <w:sz w:val="27"/>
          <w:szCs w:val="27"/>
          <w:u w:val="single" w:color="000000"/>
        </w:rPr>
        <w:t> 36.92</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xml:space="preserve"> 24.84</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本年业务增加，项目支出增加</w:t>
      </w:r>
      <w:r>
        <w:rPr>
          <w:rFonts w:ascii="仿宋_GB2312" w:eastAsia="仿宋_GB2312" w:hAnsi="仿宋_GB2312" w:cs="仿宋_GB2312"/>
          <w:color w:val="000000"/>
          <w:kern w:val="0"/>
          <w:sz w:val="27"/>
          <w:szCs w:val="27"/>
        </w:rPr>
        <w:t>。</w:t>
      </w:r>
    </w:p>
    <w:p w:rsidR="009930D1" w:rsidRDefault="00F82CF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五、一般公共预算财政拨款支出决算情况说明</w:t>
      </w:r>
    </w:p>
    <w:p w:rsidR="009930D1" w:rsidRDefault="00F82CF5">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内蒙古自治区工业和信息化厅驻呼伦贝尔市无线电管理处</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年度一般公共预算财政拨款支出决算</w:t>
      </w:r>
      <w:r>
        <w:rPr>
          <w:rFonts w:ascii="times_new_roman" w:eastAsia="times_new_roman" w:hAnsi="times_new_roman" w:cs="times_new_roman"/>
          <w:color w:val="000000"/>
          <w:kern w:val="0"/>
          <w:sz w:val="27"/>
          <w:szCs w:val="27"/>
          <w:u w:val="single" w:color="000000"/>
        </w:rPr>
        <w:t> 177.93</w:t>
      </w:r>
      <w:r>
        <w:rPr>
          <w:rFonts w:ascii="仿宋_GB2312" w:eastAsia="仿宋_GB2312" w:hAnsi="仿宋_GB2312" w:cs="仿宋_GB2312"/>
          <w:color w:val="000000"/>
          <w:kern w:val="0"/>
          <w:sz w:val="27"/>
          <w:szCs w:val="27"/>
        </w:rPr>
        <w:t>万元。与年初预算</w:t>
      </w:r>
      <w:r>
        <w:rPr>
          <w:rFonts w:eastAsia="Times New Roman"/>
          <w:color w:val="000000"/>
          <w:kern w:val="0"/>
          <w:sz w:val="27"/>
          <w:szCs w:val="27"/>
          <w:u w:val="single" w:color="000000"/>
        </w:rPr>
        <w:t xml:space="preserve"> 230.71</w:t>
      </w:r>
      <w:r>
        <w:rPr>
          <w:rFonts w:ascii="仿宋_GB2312" w:eastAsia="仿宋_GB2312" w:hAnsi="仿宋_GB2312" w:cs="仿宋_GB2312"/>
          <w:color w:val="000000"/>
          <w:kern w:val="0"/>
          <w:sz w:val="27"/>
          <w:szCs w:val="27"/>
        </w:rPr>
        <w:t>万元相比，完成年初预算的</w:t>
      </w:r>
      <w:r>
        <w:rPr>
          <w:rFonts w:eastAsia="Times New Roman"/>
          <w:color w:val="000000"/>
          <w:kern w:val="0"/>
          <w:sz w:val="27"/>
          <w:szCs w:val="27"/>
          <w:u w:val="single" w:color="000000"/>
        </w:rPr>
        <w:t xml:space="preserve"> 77.12</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。其中：</w:t>
      </w:r>
    </w:p>
    <w:p w:rsidR="009930D1" w:rsidRDefault="00F82CF5">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r>
        <w:rPr>
          <w:rFonts w:ascii="kai_ti_gb2312" w:eastAsia="kai_ti_gb2312" w:hAnsi="kai_ti_gb2312" w:cs="kai_ti_gb2312"/>
          <w:b/>
          <w:bCs/>
          <w:color w:val="000000"/>
          <w:kern w:val="0"/>
          <w:sz w:val="27"/>
          <w:szCs w:val="27"/>
        </w:rPr>
        <w:t>（一）一般公共服务（类）</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一般公共服务（类）决算数为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万元，与年初预算相比增加</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万元。其中：</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w:t>
      </w:r>
      <w:r>
        <w:rPr>
          <w:rFonts w:ascii="仿宋_GB2312" w:eastAsia="仿宋_GB2312" w:hAnsi="仿宋_GB2312" w:cs="仿宋_GB2312"/>
          <w:color w:val="000000"/>
          <w:kern w:val="0"/>
          <w:sz w:val="27"/>
          <w:szCs w:val="27"/>
        </w:rPr>
        <w:t>．人大事务（款）行政运行（项）。年初预算</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。决算数与年初预算数的差异原因：</w:t>
      </w:r>
      <w:r>
        <w:rPr>
          <w:rFonts w:ascii="fang_song_gb2312" w:eastAsia="fang_song_gb2312" w:hAnsi="fang_song_gb2312" w:cs="fang_song_gb2312" w:hint="eastAsia"/>
          <w:kern w:val="0"/>
          <w:sz w:val="27"/>
          <w:szCs w:val="27"/>
        </w:rPr>
        <w:t>我单位没有此项</w:t>
      </w:r>
      <w:r>
        <w:rPr>
          <w:rFonts w:ascii="仿宋_GB2312" w:eastAsia="仿宋_GB2312" w:hAnsi="仿宋_GB2312" w:cs="仿宋_GB2312"/>
          <w:color w:val="000000"/>
          <w:kern w:val="0"/>
          <w:sz w:val="27"/>
          <w:szCs w:val="27"/>
        </w:rPr>
        <w:t>。</w:t>
      </w:r>
    </w:p>
    <w:p w:rsidR="009930D1" w:rsidRDefault="00F82CF5">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r>
        <w:rPr>
          <w:rFonts w:ascii="kai_ti_gb2312" w:eastAsia="kai_ti_gb2312" w:hAnsi="kai_ti_gb2312" w:cs="kai_ti_gb2312"/>
          <w:b/>
          <w:bCs/>
          <w:color w:val="000000"/>
          <w:kern w:val="0"/>
          <w:sz w:val="27"/>
          <w:szCs w:val="27"/>
        </w:rPr>
        <w:t>（二）公共安全（类）</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公共安全（类）决算数为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万元，与年初预算相比增加</w:t>
      </w:r>
      <w:r>
        <w:rPr>
          <w:rFonts w:ascii="times_new_roman" w:eastAsia="times_new_roman" w:hAnsi="times_new_roman" w:cs="times_new_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w:t>
      </w:r>
      <w:r>
        <w:rPr>
          <w:rFonts w:ascii="仿宋_GB2312" w:eastAsia="仿宋_GB2312" w:hAnsi="仿宋_GB2312" w:cs="仿宋_GB2312"/>
          <w:color w:val="000000"/>
          <w:kern w:val="0"/>
          <w:sz w:val="27"/>
          <w:szCs w:val="27"/>
        </w:rPr>
        <w:t>．公安（款）行政运行（项）。年初预算</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。决算数与年初预算数的差异原因：</w:t>
      </w:r>
      <w:r>
        <w:rPr>
          <w:rFonts w:ascii="fang_song_gb2312" w:eastAsia="fang_song_gb2312" w:hAnsi="fang_song_gb2312" w:cs="fang_song_gb2312" w:hint="eastAsia"/>
          <w:kern w:val="0"/>
          <w:sz w:val="27"/>
          <w:szCs w:val="27"/>
        </w:rPr>
        <w:t>我单位没有此项</w:t>
      </w:r>
      <w:r>
        <w:rPr>
          <w:rFonts w:ascii="仿宋_GB2312" w:eastAsia="仿宋_GB2312" w:hAnsi="仿宋_GB2312" w:cs="仿宋_GB2312"/>
          <w:color w:val="000000"/>
          <w:kern w:val="0"/>
          <w:sz w:val="27"/>
          <w:szCs w:val="27"/>
        </w:rPr>
        <w:t>。</w:t>
      </w:r>
    </w:p>
    <w:p w:rsidR="009930D1" w:rsidRDefault="00F82CF5">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r>
        <w:rPr>
          <w:rFonts w:ascii="kai_ti_gb2312" w:eastAsia="kai_ti_gb2312" w:hAnsi="kai_ti_gb2312" w:cs="kai_ti_gb2312"/>
          <w:b/>
          <w:bCs/>
          <w:color w:val="000000"/>
          <w:kern w:val="0"/>
          <w:sz w:val="27"/>
          <w:szCs w:val="27"/>
        </w:rPr>
        <w:t>（三）社会保障和就业支出（类）</w:t>
      </w:r>
    </w:p>
    <w:p w:rsidR="009930D1" w:rsidRDefault="00F82CF5">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lastRenderedPageBreak/>
        <w:t xml:space="preserve">    </w:t>
      </w:r>
      <w:r>
        <w:rPr>
          <w:rFonts w:ascii="仿宋_GB2312" w:eastAsia="仿宋_GB2312" w:hAnsi="仿宋_GB2312" w:cs="仿宋_GB2312"/>
          <w:color w:val="000000"/>
          <w:kern w:val="0"/>
          <w:sz w:val="27"/>
          <w:szCs w:val="27"/>
        </w:rPr>
        <w:t>社会保障和就业支出（类）决算数为</w:t>
      </w:r>
      <w:r>
        <w:rPr>
          <w:rFonts w:ascii="times_new_roman" w:eastAsia="times_new_roman" w:hAnsi="times_new_roman" w:cs="times_new_roman"/>
          <w:color w:val="000000"/>
          <w:kern w:val="0"/>
          <w:sz w:val="27"/>
          <w:szCs w:val="27"/>
          <w:u w:val="single" w:color="000000"/>
        </w:rPr>
        <w:t> 22.37</w:t>
      </w:r>
      <w:r>
        <w:rPr>
          <w:rFonts w:ascii="仿宋_GB2312" w:eastAsia="仿宋_GB2312" w:hAnsi="仿宋_GB2312" w:cs="仿宋_GB2312"/>
          <w:color w:val="000000"/>
          <w:kern w:val="0"/>
          <w:sz w:val="27"/>
          <w:szCs w:val="27"/>
        </w:rPr>
        <w:t>万元，与年初预算相比增加</w:t>
      </w:r>
      <w:r>
        <w:rPr>
          <w:rFonts w:ascii="times_new_roman" w:eastAsia="times_new_roman" w:hAnsi="times_new_roman" w:cs="times_new_roman"/>
          <w:color w:val="000000"/>
          <w:kern w:val="0"/>
          <w:sz w:val="27"/>
          <w:szCs w:val="27"/>
          <w:u w:val="single" w:color="000000"/>
        </w:rPr>
        <w:t>19.6</w:t>
      </w:r>
      <w:r>
        <w:rPr>
          <w:rFonts w:ascii="times_new_roman" w:eastAsia="times_new_roman" w:hAnsi="times_new_roman" w:cs="times_new_roman"/>
          <w:color w:val="000000"/>
          <w:kern w:val="0"/>
          <w:sz w:val="27"/>
          <w:szCs w:val="27"/>
          <w:u w:val="single" w:color="000000"/>
        </w:rPr>
        <w:t>7</w:t>
      </w:r>
      <w:r>
        <w:rPr>
          <w:rFonts w:ascii="仿宋_GB2312" w:eastAsia="仿宋_GB2312" w:hAnsi="仿宋_GB2312" w:cs="仿宋_GB2312"/>
          <w:color w:val="000000"/>
          <w:kern w:val="0"/>
          <w:sz w:val="27"/>
          <w:szCs w:val="27"/>
        </w:rPr>
        <w:t>万元。其中：</w:t>
      </w:r>
    </w:p>
    <w:p w:rsidR="009930D1" w:rsidRDefault="00F82CF5">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行政事业单位养老支出（款）行政单位离退休（项）。年初预算</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。决算数与年初预算数的差异原因：</w:t>
      </w:r>
      <w:r>
        <w:rPr>
          <w:rFonts w:ascii="fang_song_gb2312" w:hAnsi="fang_song_gb2312" w:cs="fang_song_gb2312" w:hint="eastAsia"/>
          <w:kern w:val="0"/>
          <w:sz w:val="27"/>
          <w:szCs w:val="27"/>
        </w:rPr>
        <w:t>我单位没有此项内容</w:t>
      </w:r>
      <w:r>
        <w:rPr>
          <w:rFonts w:ascii="仿宋_GB2312" w:eastAsia="仿宋_GB2312" w:hAnsi="仿宋_GB2312" w:cs="仿宋_GB2312"/>
          <w:color w:val="000000"/>
          <w:kern w:val="0"/>
          <w:sz w:val="27"/>
          <w:szCs w:val="27"/>
        </w:rPr>
        <w:t>。</w:t>
      </w:r>
    </w:p>
    <w:p w:rsidR="009930D1" w:rsidRDefault="00F82CF5">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行政事业单位养老支出（款）事业单位离退休（项）。年初预算</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。决算数与年初预算数的差异原因：</w:t>
      </w:r>
      <w:r>
        <w:rPr>
          <w:rFonts w:ascii="fang_song_gb2312" w:hAnsi="fang_song_gb2312" w:cs="fang_song_gb2312" w:hint="eastAsia"/>
          <w:kern w:val="0"/>
          <w:sz w:val="27"/>
          <w:szCs w:val="27"/>
        </w:rPr>
        <w:t>我单位没有此项内容</w:t>
      </w:r>
      <w:r>
        <w:rPr>
          <w:rFonts w:ascii="仿宋_GB2312" w:eastAsia="仿宋_GB2312" w:hAnsi="仿宋_GB2312" w:cs="仿宋_GB2312"/>
          <w:color w:val="000000"/>
          <w:kern w:val="0"/>
          <w:sz w:val="27"/>
          <w:szCs w:val="27"/>
        </w:rPr>
        <w:t>。</w:t>
      </w:r>
    </w:p>
    <w:p w:rsidR="009930D1" w:rsidRDefault="00F82CF5">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3</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行政事业单位养老支出（款）机关事业单位基本养老保险缴费支出（项）。年初预算</w:t>
      </w:r>
      <w:r>
        <w:rPr>
          <w:rFonts w:ascii="times_new_roman" w:hAnsi="times_new_roman" w:cs="times_new_roman" w:hint="eastAsia"/>
          <w:color w:val="000000"/>
          <w:kern w:val="0"/>
          <w:sz w:val="27"/>
          <w:szCs w:val="27"/>
          <w:u w:val="single" w:color="000000"/>
        </w:rPr>
        <w:t>1.8</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1.8</w:t>
      </w:r>
      <w:r>
        <w:rPr>
          <w:rFonts w:ascii="仿宋_GB2312" w:eastAsia="仿宋_GB2312" w:hAnsi="仿宋_GB2312" w:cs="仿宋_GB2312"/>
          <w:color w:val="000000"/>
          <w:kern w:val="0"/>
          <w:sz w:val="27"/>
          <w:szCs w:val="27"/>
        </w:rPr>
        <w:t>万元，完成年初预算的</w:t>
      </w:r>
      <w:r>
        <w:rPr>
          <w:rFonts w:ascii="仿宋_GB2312" w:eastAsia="仿宋_GB2312" w:hAnsi="仿宋_GB2312" w:cs="仿宋_GB2312" w:hint="eastAsia"/>
          <w:color w:val="000000"/>
          <w:kern w:val="0"/>
          <w:sz w:val="27"/>
          <w:szCs w:val="27"/>
        </w:rPr>
        <w:t>100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无差异</w:t>
      </w:r>
      <w:r>
        <w:rPr>
          <w:rFonts w:ascii="仿宋_GB2312" w:eastAsia="仿宋_GB2312" w:hAnsi="仿宋_GB2312" w:cs="仿宋_GB2312"/>
          <w:color w:val="000000"/>
          <w:kern w:val="0"/>
          <w:sz w:val="27"/>
          <w:szCs w:val="27"/>
        </w:rPr>
        <w:t>。</w:t>
      </w:r>
    </w:p>
    <w:p w:rsidR="009930D1" w:rsidRDefault="00F82CF5">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4</w:t>
      </w:r>
      <w:r>
        <w:rPr>
          <w:rFonts w:ascii="times_new_roman" w:eastAsia="times_new_roman" w:hAnsi="times_new_roman" w:cs="times_new_roman"/>
          <w:kern w:val="0"/>
          <w:sz w:val="27"/>
          <w:szCs w:val="27"/>
        </w:rPr>
        <w:t>．</w:t>
      </w:r>
      <w:r>
        <w:rPr>
          <w:rFonts w:ascii="仿宋_GB2312" w:eastAsia="仿宋_GB2312" w:hAnsi="仿宋_GB2312" w:cs="仿宋_GB2312"/>
          <w:kern w:val="0"/>
          <w:sz w:val="27"/>
          <w:szCs w:val="27"/>
        </w:rPr>
        <w:t>行政事业单位养老支出（款）机关事业单位职业年金缴费支出（项）。年初预算</w:t>
      </w:r>
      <w:r>
        <w:rPr>
          <w:rFonts w:ascii="times_new_roman" w:hAnsi="times_new_roman" w:cs="times_new_roman" w:hint="eastAsia"/>
          <w:kern w:val="0"/>
          <w:sz w:val="27"/>
          <w:szCs w:val="27"/>
          <w:u w:val="single" w:color="000000"/>
        </w:rPr>
        <w:t>0.9</w:t>
      </w:r>
      <w:r>
        <w:rPr>
          <w:rFonts w:ascii="仿宋_GB2312" w:eastAsia="仿宋_GB2312" w:hAnsi="仿宋_GB2312" w:cs="仿宋_GB2312"/>
          <w:kern w:val="0"/>
          <w:sz w:val="27"/>
          <w:szCs w:val="27"/>
        </w:rPr>
        <w:t>万元，支出决算</w:t>
      </w:r>
      <w:r>
        <w:rPr>
          <w:rFonts w:ascii="times_new_roman" w:hAnsi="times_new_roman" w:cs="times_new_roman" w:hint="eastAsia"/>
          <w:kern w:val="0"/>
          <w:sz w:val="27"/>
          <w:szCs w:val="27"/>
          <w:u w:val="single" w:color="000000"/>
        </w:rPr>
        <w:t>0.9</w:t>
      </w:r>
      <w:r>
        <w:rPr>
          <w:rFonts w:ascii="仿宋_GB2312" w:eastAsia="仿宋_GB2312" w:hAnsi="仿宋_GB2312" w:cs="仿宋_GB2312"/>
          <w:kern w:val="0"/>
          <w:sz w:val="27"/>
          <w:szCs w:val="27"/>
        </w:rPr>
        <w:t>万元，完成年初预算的</w:t>
      </w:r>
      <w:r>
        <w:rPr>
          <w:rFonts w:ascii="times_new_roman" w:hAnsi="times_new_roman" w:cs="times_new_roman" w:hint="eastAsia"/>
          <w:kern w:val="0"/>
          <w:sz w:val="27"/>
          <w:szCs w:val="27"/>
          <w:u w:val="single" w:color="000000"/>
        </w:rPr>
        <w:t>100</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。决算数与年初预算数的差异原因：</w:t>
      </w:r>
      <w:r>
        <w:rPr>
          <w:rFonts w:ascii="仿宋_GB2312" w:eastAsia="仿宋_GB2312" w:hAnsi="仿宋_GB2312" w:cs="仿宋_GB2312" w:hint="eastAsia"/>
          <w:kern w:val="0"/>
          <w:sz w:val="27"/>
          <w:szCs w:val="27"/>
        </w:rPr>
        <w:t>无差异</w:t>
      </w:r>
      <w:r>
        <w:rPr>
          <w:rFonts w:ascii="仿宋_GB2312" w:eastAsia="仿宋_GB2312" w:hAnsi="仿宋_GB2312" w:cs="仿宋_GB2312"/>
          <w:kern w:val="0"/>
          <w:sz w:val="27"/>
          <w:szCs w:val="27"/>
        </w:rPr>
        <w:t>。</w:t>
      </w:r>
    </w:p>
    <w:p w:rsidR="009930D1" w:rsidRDefault="00F82CF5">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r>
        <w:rPr>
          <w:rFonts w:ascii="kai_ti_gb2312" w:eastAsia="kai_ti_gb2312" w:hAnsi="kai_ti_gb2312" w:cs="kai_ti_gb2312"/>
          <w:b/>
          <w:bCs/>
          <w:color w:val="000000"/>
          <w:kern w:val="0"/>
          <w:sz w:val="27"/>
          <w:szCs w:val="27"/>
        </w:rPr>
        <w:t>（四）卫生健康支出（类）</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卫生健康支出（类）决算数为</w:t>
      </w:r>
      <w:r>
        <w:rPr>
          <w:rFonts w:ascii="times_new_roman" w:eastAsia="times_new_roman" w:hAnsi="times_new_roman" w:cs="times_new_roman"/>
          <w:color w:val="000000"/>
          <w:kern w:val="0"/>
          <w:sz w:val="27"/>
          <w:szCs w:val="27"/>
          <w:u w:val="single" w:color="000000"/>
        </w:rPr>
        <w:t> 1.88</w:t>
      </w:r>
      <w:r>
        <w:rPr>
          <w:rFonts w:ascii="仿宋_GB2312" w:eastAsia="仿宋_GB2312" w:hAnsi="仿宋_GB2312" w:cs="仿宋_GB2312"/>
          <w:color w:val="000000"/>
          <w:kern w:val="0"/>
          <w:sz w:val="27"/>
          <w:szCs w:val="27"/>
        </w:rPr>
        <w:t>万元，与年初预算相比减少</w:t>
      </w:r>
      <w:r>
        <w:rPr>
          <w:rFonts w:ascii="times_new_roman" w:eastAsia="times_new_roman" w:hAnsi="times_new_roman" w:cs="times_new_roman"/>
          <w:color w:val="000000"/>
          <w:kern w:val="0"/>
          <w:sz w:val="27"/>
          <w:szCs w:val="27"/>
          <w:u w:val="single" w:color="000000"/>
        </w:rPr>
        <w:t xml:space="preserve"> -3.56</w:t>
      </w:r>
      <w:r>
        <w:rPr>
          <w:rFonts w:ascii="仿宋_GB2312" w:eastAsia="仿宋_GB2312" w:hAnsi="仿宋_GB2312" w:cs="仿宋_GB2312"/>
          <w:color w:val="000000"/>
          <w:kern w:val="0"/>
          <w:sz w:val="27"/>
          <w:szCs w:val="27"/>
        </w:rPr>
        <w:t>万元。其中：</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w:t>
      </w:r>
      <w:r>
        <w:rPr>
          <w:rFonts w:ascii="times_new_roman" w:eastAsia="times_new_roman" w:hAnsi="times_new_roman" w:cs="times_new_roman"/>
          <w:color w:val="000000"/>
          <w:kern w:val="0"/>
          <w:sz w:val="27"/>
          <w:szCs w:val="27"/>
        </w:rPr>
        <w:t>1</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行政事业单位医疗（款）行政单位医疗（项）。年初预算</w:t>
      </w:r>
      <w:r>
        <w:rPr>
          <w:rFonts w:ascii="times_new_roman" w:hAnsi="times_new_roman" w:cs="times_new_roman" w:hint="eastAsia"/>
          <w:color w:val="000000"/>
          <w:kern w:val="0"/>
          <w:sz w:val="27"/>
          <w:szCs w:val="27"/>
          <w:u w:val="single" w:color="000000"/>
        </w:rPr>
        <w:t>0.81</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0.81</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100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kern w:val="0"/>
          <w:sz w:val="27"/>
          <w:szCs w:val="27"/>
        </w:rPr>
        <w:t>无差异</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行政事业单位医疗（款）事业单位医疗（项）。年初预算</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我单位是行政单位，</w:t>
      </w:r>
      <w:r>
        <w:rPr>
          <w:rFonts w:ascii="fang_song_gb2312" w:hAnsi="fang_song_gb2312" w:cs="fang_song_gb2312" w:hint="eastAsia"/>
          <w:kern w:val="0"/>
          <w:sz w:val="27"/>
          <w:szCs w:val="27"/>
        </w:rPr>
        <w:t>没有此项内容</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3</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行政事业单位医疗（款）公务员医疗补助（项）。年初预算</w:t>
      </w:r>
      <w:r>
        <w:rPr>
          <w:rFonts w:ascii="times_new_roman" w:hAnsi="times_new_roman" w:cs="times_new_roman" w:hint="eastAsia"/>
          <w:color w:val="000000"/>
          <w:kern w:val="0"/>
          <w:sz w:val="27"/>
          <w:szCs w:val="27"/>
          <w:u w:val="single" w:color="000000"/>
        </w:rPr>
        <w:t>4.64</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1.08</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23.28</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严格按照比例缴纳</w:t>
      </w:r>
      <w:r>
        <w:rPr>
          <w:rFonts w:ascii="仿宋_GB2312" w:eastAsia="仿宋_GB2312" w:hAnsi="仿宋_GB2312" w:cs="仿宋_GB2312"/>
          <w:color w:val="000000"/>
          <w:kern w:val="0"/>
          <w:sz w:val="27"/>
          <w:szCs w:val="27"/>
        </w:rPr>
        <w:t>。</w:t>
      </w:r>
    </w:p>
    <w:p w:rsidR="009930D1" w:rsidRDefault="00F82CF5">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r>
        <w:rPr>
          <w:rFonts w:ascii="kai_ti_gb2312" w:eastAsia="kai_ti_gb2312" w:hAnsi="kai_ti_gb2312" w:cs="kai_ti_gb2312"/>
          <w:b/>
          <w:bCs/>
          <w:color w:val="000000"/>
          <w:kern w:val="0"/>
          <w:sz w:val="27"/>
          <w:szCs w:val="27"/>
        </w:rPr>
        <w:t>（五）住房保障支出（类）</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住房保障支出（类）决算数为</w:t>
      </w:r>
      <w:r>
        <w:rPr>
          <w:rFonts w:ascii="times_new_roman" w:eastAsia="times_new_roman" w:hAnsi="times_new_roman" w:cs="times_new_roman"/>
          <w:color w:val="000000"/>
          <w:kern w:val="0"/>
          <w:sz w:val="27"/>
          <w:szCs w:val="27"/>
          <w:u w:val="single" w:color="000000"/>
        </w:rPr>
        <w:t> 1.62</w:t>
      </w:r>
      <w:r>
        <w:rPr>
          <w:rFonts w:ascii="仿宋_GB2312" w:eastAsia="仿宋_GB2312" w:hAnsi="仿宋_GB2312" w:cs="仿宋_GB2312"/>
          <w:color w:val="000000"/>
          <w:kern w:val="0"/>
          <w:sz w:val="27"/>
          <w:szCs w:val="27"/>
        </w:rPr>
        <w:t>万元，与年初预算相比减少</w:t>
      </w:r>
      <w:r>
        <w:rPr>
          <w:rFonts w:ascii="times_new_roman" w:eastAsia="times_new_roman" w:hAnsi="times_new_roman" w:cs="times_new_roman"/>
          <w:color w:val="000000"/>
          <w:kern w:val="0"/>
          <w:sz w:val="27"/>
          <w:szCs w:val="27"/>
          <w:u w:val="single" w:color="000000"/>
        </w:rPr>
        <w:t xml:space="preserve"> -0.31</w:t>
      </w:r>
      <w:r>
        <w:rPr>
          <w:rFonts w:ascii="仿宋_GB2312" w:eastAsia="仿宋_GB2312" w:hAnsi="仿宋_GB2312" w:cs="仿宋_GB2312"/>
          <w:color w:val="000000"/>
          <w:kern w:val="0"/>
          <w:sz w:val="27"/>
          <w:szCs w:val="27"/>
        </w:rPr>
        <w:t>万元。其中：</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住房改革支出（款）住房公积金（项）。年初预算</w:t>
      </w:r>
      <w:r>
        <w:rPr>
          <w:rFonts w:ascii="times_new_roman" w:hAnsi="times_new_roman" w:cs="times_new_roman" w:hint="eastAsia"/>
          <w:color w:val="000000"/>
          <w:kern w:val="0"/>
          <w:sz w:val="27"/>
          <w:szCs w:val="27"/>
          <w:u w:val="single" w:color="000000"/>
        </w:rPr>
        <w:t>1.93</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1.62</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83.94</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严格按照比例缴纳</w:t>
      </w:r>
      <w:r>
        <w:rPr>
          <w:rFonts w:ascii="仿宋_GB2312" w:eastAsia="仿宋_GB2312" w:hAnsi="仿宋_GB2312" w:cs="仿宋_GB2312"/>
          <w:color w:val="000000"/>
          <w:kern w:val="0"/>
          <w:sz w:val="27"/>
          <w:szCs w:val="27"/>
        </w:rPr>
        <w:t>。</w:t>
      </w:r>
    </w:p>
    <w:p w:rsidR="009930D1" w:rsidRDefault="00F82CF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六、一般公共预算财政拨款基本支出决算情况说明</w:t>
      </w:r>
    </w:p>
    <w:p w:rsidR="009930D1" w:rsidRDefault="00F82CF5">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内蒙古自治区工业和信息化厅驻呼伦贝尔市无线电管理处</w:t>
      </w:r>
      <w:r>
        <w:rPr>
          <w:rFonts w:ascii="仿宋_GB2312" w:eastAsia="仿宋_GB2312" w:hAnsi="仿宋_GB2312" w:cs="仿宋_GB2312"/>
          <w:color w:val="000000"/>
          <w:kern w:val="0"/>
          <w:sz w:val="27"/>
          <w:szCs w:val="27"/>
        </w:rPr>
        <w:t xml:space="preserve"> 2024</w:t>
      </w:r>
      <w:r>
        <w:rPr>
          <w:rFonts w:ascii="仿宋_GB2312" w:eastAsia="仿宋_GB2312" w:hAnsi="仿宋_GB2312" w:cs="仿宋_GB2312"/>
          <w:color w:val="000000"/>
          <w:kern w:val="0"/>
          <w:sz w:val="27"/>
          <w:szCs w:val="27"/>
        </w:rPr>
        <w:t>年度一般公共预算财政拨款基本支出决算</w:t>
      </w:r>
      <w:r>
        <w:rPr>
          <w:rFonts w:ascii="times_new_roman" w:eastAsia="times_new_roman" w:hAnsi="times_new_roman" w:cs="times_new_roman"/>
          <w:color w:val="000000"/>
          <w:kern w:val="0"/>
          <w:sz w:val="27"/>
          <w:szCs w:val="27"/>
          <w:u w:val="single" w:color="000000"/>
        </w:rPr>
        <w:t> 51.07</w:t>
      </w:r>
      <w:r>
        <w:rPr>
          <w:rFonts w:ascii="仿宋_GB2312" w:eastAsia="仿宋_GB2312" w:hAnsi="仿宋_GB2312" w:cs="仿宋_GB2312"/>
          <w:color w:val="000000"/>
          <w:kern w:val="0"/>
          <w:sz w:val="27"/>
          <w:szCs w:val="27"/>
        </w:rPr>
        <w:t>万元，其中：</w:t>
      </w:r>
    </w:p>
    <w:p w:rsidR="009930D1" w:rsidRDefault="00F82CF5">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lastRenderedPageBreak/>
        <w:t xml:space="preserve">    </w:t>
      </w:r>
      <w:r>
        <w:rPr>
          <w:rFonts w:ascii="仿宋_GB2312" w:eastAsia="仿宋_GB2312" w:hAnsi="仿宋_GB2312" w:cs="仿宋_GB2312"/>
          <w:b/>
          <w:bCs/>
          <w:color w:val="000000"/>
          <w:kern w:val="0"/>
          <w:sz w:val="27"/>
          <w:szCs w:val="27"/>
        </w:rPr>
        <w:t>（一）人员经费</w:t>
      </w:r>
      <w:r>
        <w:rPr>
          <w:rFonts w:ascii="times_new_roman" w:eastAsia="times_new_roman" w:hAnsi="times_new_roman" w:cs="times_new_roman"/>
          <w:color w:val="000000"/>
          <w:kern w:val="0"/>
          <w:sz w:val="27"/>
          <w:szCs w:val="27"/>
          <w:u w:val="single" w:color="000000"/>
        </w:rPr>
        <w:t> 48.22</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。主要包括：基本工资</w:t>
      </w:r>
      <w:r>
        <w:rPr>
          <w:rFonts w:ascii="仿宋_GB2312" w:eastAsia="仿宋_GB2312" w:hAnsi="仿宋_GB2312" w:cs="仿宋_GB2312" w:hint="eastAsia"/>
          <w:color w:val="000000"/>
          <w:kern w:val="0"/>
          <w:sz w:val="27"/>
          <w:szCs w:val="27"/>
        </w:rPr>
        <w:t>6.62</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、津贴补贴</w:t>
      </w:r>
      <w:r>
        <w:rPr>
          <w:rFonts w:ascii="仿宋_GB2312" w:eastAsia="仿宋_GB2312" w:hAnsi="仿宋_GB2312" w:cs="仿宋_GB2312" w:hint="eastAsia"/>
          <w:color w:val="000000"/>
          <w:kern w:val="0"/>
          <w:sz w:val="27"/>
          <w:szCs w:val="27"/>
        </w:rPr>
        <w:t>6.75</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、奖金</w:t>
      </w:r>
      <w:r>
        <w:rPr>
          <w:rFonts w:ascii="仿宋_GB2312" w:eastAsia="仿宋_GB2312" w:hAnsi="仿宋_GB2312" w:cs="仿宋_GB2312" w:hint="eastAsia"/>
          <w:color w:val="000000"/>
          <w:kern w:val="0"/>
          <w:sz w:val="27"/>
          <w:szCs w:val="27"/>
        </w:rPr>
        <w:t>1.69</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、机关事业单位基本养老保险缴费</w:t>
      </w:r>
      <w:r>
        <w:rPr>
          <w:rFonts w:ascii="仿宋_GB2312" w:eastAsia="仿宋_GB2312" w:hAnsi="仿宋_GB2312" w:cs="仿宋_GB2312" w:hint="eastAsia"/>
          <w:color w:val="000000"/>
          <w:kern w:val="0"/>
          <w:sz w:val="27"/>
          <w:szCs w:val="27"/>
        </w:rPr>
        <w:t>1.8</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、职业年金缴费</w:t>
      </w:r>
      <w:r>
        <w:rPr>
          <w:rFonts w:ascii="仿宋_GB2312" w:eastAsia="仿宋_GB2312" w:hAnsi="仿宋_GB2312" w:cs="仿宋_GB2312" w:hint="eastAsia"/>
          <w:color w:val="000000"/>
          <w:kern w:val="0"/>
          <w:sz w:val="27"/>
          <w:szCs w:val="27"/>
        </w:rPr>
        <w:t>0.9</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、职工基本医疗保险缴费</w:t>
      </w:r>
      <w:r>
        <w:rPr>
          <w:rFonts w:ascii="仿宋_GB2312" w:eastAsia="仿宋_GB2312" w:hAnsi="仿宋_GB2312" w:cs="仿宋_GB2312" w:hint="eastAsia"/>
          <w:color w:val="000000"/>
          <w:kern w:val="0"/>
          <w:sz w:val="27"/>
          <w:szCs w:val="27"/>
        </w:rPr>
        <w:t>0.81</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、公务员医疗补助缴费</w:t>
      </w:r>
      <w:r>
        <w:rPr>
          <w:rFonts w:ascii="仿宋_GB2312" w:eastAsia="仿宋_GB2312" w:hAnsi="仿宋_GB2312" w:cs="仿宋_GB2312" w:hint="eastAsia"/>
          <w:color w:val="000000"/>
          <w:kern w:val="0"/>
          <w:sz w:val="27"/>
          <w:szCs w:val="27"/>
        </w:rPr>
        <w:t>1.08</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、住房公积金</w:t>
      </w:r>
      <w:r>
        <w:rPr>
          <w:rFonts w:ascii="仿宋_GB2312" w:eastAsia="仿宋_GB2312" w:hAnsi="仿宋_GB2312" w:cs="仿宋_GB2312" w:hint="eastAsia"/>
          <w:color w:val="000000"/>
          <w:kern w:val="0"/>
          <w:sz w:val="27"/>
          <w:szCs w:val="27"/>
        </w:rPr>
        <w:t>1.62</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r>
        <w:rPr>
          <w:rFonts w:ascii="仿宋_GB2312" w:eastAsia="仿宋_GB2312" w:hAnsi="仿宋_GB2312" w:cs="仿宋_GB2312" w:hint="eastAsia"/>
          <w:color w:val="000000"/>
          <w:kern w:val="0"/>
          <w:sz w:val="27"/>
          <w:szCs w:val="27"/>
        </w:rPr>
        <w:t>其他社会保障缴费</w:t>
      </w:r>
      <w:r>
        <w:rPr>
          <w:rFonts w:ascii="仿宋_GB2312" w:eastAsia="仿宋_GB2312" w:hAnsi="仿宋_GB2312" w:cs="仿宋_GB2312" w:hint="eastAsia"/>
          <w:color w:val="000000"/>
          <w:kern w:val="0"/>
          <w:sz w:val="27"/>
          <w:szCs w:val="27"/>
        </w:rPr>
        <w:t>0.11</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其他工资福利支出</w:t>
      </w:r>
      <w:r>
        <w:rPr>
          <w:rFonts w:ascii="仿宋_GB2312" w:eastAsia="仿宋_GB2312" w:hAnsi="仿宋_GB2312" w:cs="仿宋_GB2312" w:hint="eastAsia"/>
          <w:color w:val="000000"/>
          <w:kern w:val="0"/>
          <w:sz w:val="27"/>
          <w:szCs w:val="27"/>
        </w:rPr>
        <w:t>5.97</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、退休费</w:t>
      </w:r>
      <w:r>
        <w:rPr>
          <w:rFonts w:ascii="仿宋_GB2312" w:eastAsia="仿宋_GB2312" w:hAnsi="仿宋_GB2312" w:cs="仿宋_GB2312" w:hint="eastAsia"/>
          <w:color w:val="000000"/>
          <w:kern w:val="0"/>
          <w:sz w:val="27"/>
          <w:szCs w:val="27"/>
        </w:rPr>
        <w:t>1.22</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、抚恤金</w:t>
      </w:r>
      <w:r>
        <w:rPr>
          <w:rFonts w:ascii="仿宋_GB2312" w:eastAsia="仿宋_GB2312" w:hAnsi="仿宋_GB2312" w:cs="仿宋_GB2312" w:hint="eastAsia"/>
          <w:color w:val="000000"/>
          <w:kern w:val="0"/>
          <w:sz w:val="27"/>
          <w:szCs w:val="27"/>
        </w:rPr>
        <w:t>19.67</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等。</w:t>
      </w:r>
    </w:p>
    <w:p w:rsidR="009930D1" w:rsidRDefault="00F82CF5">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xml:space="preserve">    </w:t>
      </w:r>
      <w:r>
        <w:rPr>
          <w:rFonts w:ascii="仿宋_GB2312" w:eastAsia="仿宋_GB2312" w:hAnsi="仿宋_GB2312" w:cs="仿宋_GB2312"/>
          <w:b/>
          <w:bCs/>
          <w:color w:val="000000"/>
          <w:kern w:val="0"/>
          <w:sz w:val="27"/>
          <w:szCs w:val="27"/>
        </w:rPr>
        <w:t>（二）公用经费</w:t>
      </w:r>
      <w:r>
        <w:rPr>
          <w:rFonts w:ascii="times_new_roman" w:eastAsia="times_new_roman" w:hAnsi="times_new_roman" w:cs="times_new_roman"/>
          <w:color w:val="000000"/>
          <w:kern w:val="0"/>
          <w:sz w:val="27"/>
          <w:szCs w:val="27"/>
          <w:u w:val="single" w:color="000000"/>
        </w:rPr>
        <w:t> 2.84</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。主要包括：办公费</w:t>
      </w:r>
      <w:r>
        <w:rPr>
          <w:rFonts w:ascii="仿宋_GB2312" w:eastAsia="仿宋_GB2312" w:hAnsi="仿宋_GB2312" w:cs="仿宋_GB2312" w:hint="eastAsia"/>
          <w:color w:val="000000"/>
          <w:kern w:val="0"/>
          <w:sz w:val="27"/>
          <w:szCs w:val="27"/>
        </w:rPr>
        <w:t>0.1</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、手续费</w:t>
      </w:r>
      <w:r>
        <w:rPr>
          <w:rFonts w:ascii="仿宋_GB2312" w:eastAsia="仿宋_GB2312" w:hAnsi="仿宋_GB2312" w:cs="仿宋_GB2312" w:hint="eastAsia"/>
          <w:color w:val="000000"/>
          <w:kern w:val="0"/>
          <w:sz w:val="27"/>
          <w:szCs w:val="27"/>
        </w:rPr>
        <w:t>0.05</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、邮电费</w:t>
      </w:r>
      <w:r>
        <w:rPr>
          <w:rFonts w:ascii="仿宋_GB2312" w:eastAsia="仿宋_GB2312" w:hAnsi="仿宋_GB2312" w:cs="仿宋_GB2312" w:hint="eastAsia"/>
          <w:color w:val="000000"/>
          <w:kern w:val="0"/>
          <w:sz w:val="27"/>
          <w:szCs w:val="27"/>
        </w:rPr>
        <w:t>0.06</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、差旅费</w:t>
      </w:r>
      <w:r>
        <w:rPr>
          <w:rFonts w:ascii="仿宋_GB2312" w:eastAsia="仿宋_GB2312" w:hAnsi="仿宋_GB2312" w:cs="仿宋_GB2312" w:hint="eastAsia"/>
          <w:color w:val="000000"/>
          <w:kern w:val="0"/>
          <w:sz w:val="27"/>
          <w:szCs w:val="27"/>
        </w:rPr>
        <w:t>0.87</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、工会经费</w:t>
      </w:r>
      <w:r>
        <w:rPr>
          <w:rFonts w:ascii="仿宋_GB2312" w:eastAsia="仿宋_GB2312" w:hAnsi="仿宋_GB2312" w:cs="仿宋_GB2312" w:hint="eastAsia"/>
          <w:color w:val="000000"/>
          <w:kern w:val="0"/>
          <w:sz w:val="27"/>
          <w:szCs w:val="27"/>
        </w:rPr>
        <w:t>0.3</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、福利费</w:t>
      </w:r>
      <w:r>
        <w:rPr>
          <w:rFonts w:ascii="仿宋_GB2312" w:eastAsia="仿宋_GB2312" w:hAnsi="仿宋_GB2312" w:cs="仿宋_GB2312" w:hint="eastAsia"/>
          <w:color w:val="000000"/>
          <w:kern w:val="0"/>
          <w:sz w:val="27"/>
          <w:szCs w:val="27"/>
        </w:rPr>
        <w:t>0.2</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、其他交通费用</w:t>
      </w:r>
      <w:r>
        <w:rPr>
          <w:rFonts w:ascii="仿宋_GB2312" w:eastAsia="仿宋_GB2312" w:hAnsi="仿宋_GB2312" w:cs="仿宋_GB2312" w:hint="eastAsia"/>
          <w:color w:val="000000"/>
          <w:kern w:val="0"/>
          <w:sz w:val="27"/>
          <w:szCs w:val="27"/>
        </w:rPr>
        <w:t>1.26</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等。</w:t>
      </w:r>
    </w:p>
    <w:p w:rsidR="009930D1" w:rsidRDefault="00F82CF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七、一般公共预算财政拨款项目支出决算情况说明</w:t>
      </w:r>
    </w:p>
    <w:p w:rsidR="009930D1" w:rsidRDefault="00F82CF5">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内蒙古自治区工业和信息化厅驻呼伦贝尔市无线电管理处</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年度一般公共预算财政拨款项目支出决算</w:t>
      </w:r>
      <w:r>
        <w:rPr>
          <w:rFonts w:eastAsia="Times New Roman"/>
          <w:color w:val="000000"/>
          <w:kern w:val="0"/>
          <w:sz w:val="27"/>
          <w:szCs w:val="27"/>
          <w:u w:val="single" w:color="000000"/>
        </w:rPr>
        <w:t xml:space="preserve"> 126.87</w:t>
      </w:r>
      <w:r>
        <w:rPr>
          <w:rFonts w:ascii="仿宋_GB2312" w:eastAsia="仿宋_GB2312" w:hAnsi="仿宋_GB2312" w:cs="仿宋_GB2312"/>
          <w:color w:val="000000"/>
          <w:kern w:val="0"/>
          <w:sz w:val="27"/>
          <w:szCs w:val="27"/>
        </w:rPr>
        <w:t>万元，其中：</w:t>
      </w:r>
    </w:p>
    <w:p w:rsidR="009930D1" w:rsidRDefault="00F82CF5">
      <w:pPr>
        <w:widowControl/>
        <w:numPr>
          <w:ilvl w:val="0"/>
          <w:numId w:val="1"/>
        </w:numPr>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b/>
          <w:bCs/>
          <w:color w:val="000000"/>
          <w:kern w:val="0"/>
          <w:sz w:val="27"/>
          <w:szCs w:val="27"/>
        </w:rPr>
        <w:t>工资福利支出</w:t>
      </w:r>
      <w:r>
        <w:rPr>
          <w:rFonts w:eastAsia="Times New Roman"/>
          <w:color w:val="000000"/>
          <w:kern w:val="0"/>
          <w:sz w:val="27"/>
          <w:szCs w:val="27"/>
          <w:u w:val="single" w:color="000000"/>
        </w:rPr>
        <w:t xml:space="preserve"> </w:t>
      </w:r>
      <w:r>
        <w:rPr>
          <w:rFonts w:eastAsia="Times New Roman"/>
          <w:b/>
          <w:bCs/>
          <w:color w:val="000000"/>
          <w:kern w:val="0"/>
          <w:sz w:val="27"/>
          <w:szCs w:val="27"/>
          <w:u w:val="single" w:color="000000"/>
        </w:rPr>
        <w:t>0</w:t>
      </w:r>
      <w:r>
        <w:rPr>
          <w:rFonts w:ascii="仿宋_GB2312" w:eastAsia="仿宋_GB2312" w:hAnsi="仿宋_GB2312" w:cs="仿宋_GB2312"/>
          <w:color w:val="000000"/>
          <w:kern w:val="0"/>
          <w:sz w:val="27"/>
          <w:szCs w:val="27"/>
        </w:rPr>
        <w:t>万元。</w:t>
      </w:r>
    </w:p>
    <w:p w:rsidR="009930D1" w:rsidRDefault="00F82CF5">
      <w:pPr>
        <w:widowControl/>
        <w:spacing w:before="240" w:after="240"/>
        <w:ind w:firstLineChars="200" w:firstLine="542"/>
        <w:rPr>
          <w:rFonts w:eastAsia="Times New Roman"/>
          <w:kern w:val="0"/>
          <w:sz w:val="24"/>
        </w:rPr>
      </w:pPr>
      <w:r>
        <w:rPr>
          <w:rFonts w:ascii="仿宋_GB2312" w:eastAsia="仿宋_GB2312" w:hAnsi="仿宋_GB2312" w:cs="仿宋_GB2312"/>
          <w:b/>
          <w:bCs/>
          <w:color w:val="000000"/>
          <w:kern w:val="0"/>
          <w:sz w:val="27"/>
          <w:szCs w:val="27"/>
        </w:rPr>
        <w:t>（二）商品和服务支出</w:t>
      </w:r>
      <w:r>
        <w:rPr>
          <w:rFonts w:eastAsia="Times New Roman"/>
          <w:b/>
          <w:bCs/>
          <w:color w:val="000000"/>
          <w:kern w:val="0"/>
          <w:sz w:val="27"/>
          <w:szCs w:val="27"/>
          <w:u w:val="single" w:color="000000"/>
        </w:rPr>
        <w:t xml:space="preserve"> 126.62</w:t>
      </w:r>
      <w:r>
        <w:rPr>
          <w:rFonts w:ascii="仿宋_GB2312" w:eastAsia="仿宋_GB2312" w:hAnsi="仿宋_GB2312" w:cs="仿宋_GB2312"/>
          <w:color w:val="000000"/>
          <w:kern w:val="0"/>
          <w:sz w:val="27"/>
          <w:szCs w:val="27"/>
        </w:rPr>
        <w:t>万元。主要包括：办公费</w:t>
      </w:r>
      <w:r>
        <w:rPr>
          <w:rFonts w:ascii="仿宋_GB2312" w:eastAsia="仿宋_GB2312" w:hAnsi="仿宋_GB2312" w:cs="仿宋_GB2312" w:hint="eastAsia"/>
          <w:color w:val="000000"/>
          <w:kern w:val="0"/>
          <w:sz w:val="27"/>
          <w:szCs w:val="27"/>
        </w:rPr>
        <w:t>1.89</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、水费</w:t>
      </w:r>
      <w:r>
        <w:rPr>
          <w:rFonts w:ascii="仿宋_GB2312" w:eastAsia="仿宋_GB2312" w:hAnsi="仿宋_GB2312" w:cs="仿宋_GB2312" w:hint="eastAsia"/>
          <w:color w:val="000000"/>
          <w:kern w:val="0"/>
          <w:sz w:val="27"/>
          <w:szCs w:val="27"/>
        </w:rPr>
        <w:t>0.5</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、电费</w:t>
      </w:r>
      <w:r>
        <w:rPr>
          <w:rFonts w:ascii="仿宋_GB2312" w:eastAsia="仿宋_GB2312" w:hAnsi="仿宋_GB2312" w:cs="仿宋_GB2312" w:hint="eastAsia"/>
          <w:color w:val="000000"/>
          <w:kern w:val="0"/>
          <w:sz w:val="27"/>
          <w:szCs w:val="27"/>
        </w:rPr>
        <w:t>1.59</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、取暖费</w:t>
      </w:r>
      <w:r>
        <w:rPr>
          <w:rFonts w:ascii="仿宋_GB2312" w:eastAsia="仿宋_GB2312" w:hAnsi="仿宋_GB2312" w:cs="仿宋_GB2312" w:hint="eastAsia"/>
          <w:color w:val="000000"/>
          <w:kern w:val="0"/>
          <w:sz w:val="27"/>
          <w:szCs w:val="27"/>
        </w:rPr>
        <w:t>7.8</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、物业管理费</w:t>
      </w:r>
      <w:r>
        <w:rPr>
          <w:rFonts w:ascii="仿宋_GB2312" w:eastAsia="仿宋_GB2312" w:hAnsi="仿宋_GB2312" w:cs="仿宋_GB2312" w:hint="eastAsia"/>
          <w:color w:val="000000"/>
          <w:kern w:val="0"/>
          <w:sz w:val="27"/>
          <w:szCs w:val="27"/>
        </w:rPr>
        <w:t>4.79</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、差旅费</w:t>
      </w:r>
      <w:r>
        <w:rPr>
          <w:rFonts w:ascii="仿宋_GB2312" w:eastAsia="仿宋_GB2312" w:hAnsi="仿宋_GB2312" w:cs="仿宋_GB2312" w:hint="eastAsia"/>
          <w:color w:val="000000"/>
          <w:kern w:val="0"/>
          <w:sz w:val="27"/>
          <w:szCs w:val="27"/>
        </w:rPr>
        <w:t>7.34</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、维修（护）费</w:t>
      </w:r>
      <w:r>
        <w:rPr>
          <w:rFonts w:ascii="仿宋_GB2312" w:eastAsia="仿宋_GB2312" w:hAnsi="仿宋_GB2312" w:cs="仿宋_GB2312" w:hint="eastAsia"/>
          <w:color w:val="000000"/>
          <w:kern w:val="0"/>
          <w:sz w:val="27"/>
          <w:szCs w:val="27"/>
        </w:rPr>
        <w:t>10.05</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、租赁费</w:t>
      </w:r>
      <w:r>
        <w:rPr>
          <w:rFonts w:ascii="仿宋_GB2312" w:eastAsia="仿宋_GB2312" w:hAnsi="仿宋_GB2312" w:cs="仿宋_GB2312" w:hint="eastAsia"/>
          <w:color w:val="000000"/>
          <w:kern w:val="0"/>
          <w:sz w:val="27"/>
          <w:szCs w:val="27"/>
        </w:rPr>
        <w:t>85.42</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、劳务费</w:t>
      </w:r>
      <w:r>
        <w:rPr>
          <w:rFonts w:ascii="仿宋_GB2312" w:eastAsia="仿宋_GB2312" w:hAnsi="仿宋_GB2312" w:cs="仿宋_GB2312" w:hint="eastAsia"/>
          <w:color w:val="000000"/>
          <w:kern w:val="0"/>
          <w:sz w:val="27"/>
          <w:szCs w:val="27"/>
        </w:rPr>
        <w:t>2.58</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、公务用车运行维护费</w:t>
      </w:r>
      <w:r>
        <w:rPr>
          <w:rFonts w:ascii="仿宋_GB2312" w:eastAsia="仿宋_GB2312" w:hAnsi="仿宋_GB2312" w:cs="仿宋_GB2312" w:hint="eastAsia"/>
          <w:color w:val="000000"/>
          <w:kern w:val="0"/>
          <w:sz w:val="27"/>
          <w:szCs w:val="27"/>
        </w:rPr>
        <w:t>4.65</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等。</w:t>
      </w:r>
    </w:p>
    <w:p w:rsidR="009930D1" w:rsidRDefault="00F82CF5">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xml:space="preserve">    </w:t>
      </w:r>
      <w:r>
        <w:rPr>
          <w:rFonts w:ascii="仿宋_GB2312" w:eastAsia="仿宋_GB2312" w:hAnsi="仿宋_GB2312" w:cs="仿宋_GB2312"/>
          <w:b/>
          <w:bCs/>
          <w:color w:val="000000"/>
          <w:kern w:val="0"/>
          <w:sz w:val="27"/>
          <w:szCs w:val="27"/>
        </w:rPr>
        <w:t>（三）资本性支出</w:t>
      </w:r>
      <w:r>
        <w:rPr>
          <w:rFonts w:eastAsia="Times New Roman"/>
          <w:b/>
          <w:bCs/>
          <w:color w:val="000000"/>
          <w:kern w:val="0"/>
          <w:sz w:val="27"/>
          <w:szCs w:val="27"/>
          <w:u w:val="single" w:color="000000"/>
        </w:rPr>
        <w:t xml:space="preserve"> 0.25</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主要包括：办公设备购置</w:t>
      </w:r>
      <w:r>
        <w:rPr>
          <w:rFonts w:ascii="仿宋_GB2312" w:eastAsia="仿宋_GB2312" w:hAnsi="仿宋_GB2312" w:cs="仿宋_GB2312" w:hint="eastAsia"/>
          <w:color w:val="000000"/>
          <w:kern w:val="0"/>
          <w:sz w:val="27"/>
          <w:szCs w:val="27"/>
        </w:rPr>
        <w:t>0.25</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等。</w:t>
      </w:r>
    </w:p>
    <w:p w:rsidR="009930D1" w:rsidRDefault="00F82CF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八、财政拨款</w:t>
      </w:r>
      <w:r>
        <w:rPr>
          <w:rFonts w:ascii="黑体" w:eastAsia="黑体" w:hAnsi="黑体" w:cs="黑体"/>
          <w:b/>
          <w:bCs/>
          <w:kern w:val="0"/>
          <w:sz w:val="27"/>
          <w:szCs w:val="27"/>
        </w:rPr>
        <w:t>“</w:t>
      </w:r>
      <w:r>
        <w:rPr>
          <w:rFonts w:ascii="黑体" w:eastAsia="黑体" w:hAnsi="黑体" w:cs="黑体"/>
          <w:b/>
          <w:bCs/>
          <w:kern w:val="0"/>
          <w:sz w:val="27"/>
          <w:szCs w:val="27"/>
        </w:rPr>
        <w:t>三公</w:t>
      </w:r>
      <w:r>
        <w:rPr>
          <w:rFonts w:ascii="黑体" w:eastAsia="黑体" w:hAnsi="黑体" w:cs="黑体"/>
          <w:b/>
          <w:bCs/>
          <w:kern w:val="0"/>
          <w:sz w:val="27"/>
          <w:szCs w:val="27"/>
        </w:rPr>
        <w:t>”</w:t>
      </w:r>
      <w:r>
        <w:rPr>
          <w:rFonts w:ascii="黑体" w:eastAsia="黑体" w:hAnsi="黑体" w:cs="黑体"/>
          <w:b/>
          <w:bCs/>
          <w:kern w:val="0"/>
          <w:sz w:val="27"/>
          <w:szCs w:val="27"/>
        </w:rPr>
        <w:t>经费支出决算情况说明</w:t>
      </w:r>
    </w:p>
    <w:p w:rsidR="009930D1" w:rsidRDefault="00F82CF5">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xml:space="preserve">    </w:t>
      </w:r>
      <w:r>
        <w:rPr>
          <w:rFonts w:ascii="kai_ti_gb2312" w:eastAsia="kai_ti_gb2312" w:hAnsi="kai_ti_gb2312" w:cs="kai_ti_gb2312"/>
          <w:b/>
          <w:bCs/>
          <w:kern w:val="0"/>
          <w:sz w:val="27"/>
          <w:szCs w:val="27"/>
        </w:rPr>
        <w:t>（一）财政拨款</w:t>
      </w:r>
      <w:r>
        <w:rPr>
          <w:rFonts w:ascii="kai_ti_gb2312" w:eastAsia="kai_ti_gb2312" w:hAnsi="kai_ti_gb2312" w:cs="kai_ti_gb2312"/>
          <w:b/>
          <w:bCs/>
          <w:kern w:val="0"/>
          <w:sz w:val="27"/>
          <w:szCs w:val="27"/>
        </w:rPr>
        <w:t>“</w:t>
      </w:r>
      <w:r>
        <w:rPr>
          <w:rFonts w:ascii="kai_ti_gb2312" w:eastAsia="kai_ti_gb2312" w:hAnsi="kai_ti_gb2312" w:cs="kai_ti_gb2312"/>
          <w:b/>
          <w:bCs/>
          <w:kern w:val="0"/>
          <w:sz w:val="27"/>
          <w:szCs w:val="27"/>
        </w:rPr>
        <w:t>三公</w:t>
      </w:r>
      <w:r>
        <w:rPr>
          <w:rFonts w:ascii="kai_ti_gb2312" w:eastAsia="kai_ti_gb2312" w:hAnsi="kai_ti_gb2312" w:cs="kai_ti_gb2312"/>
          <w:b/>
          <w:bCs/>
          <w:kern w:val="0"/>
          <w:sz w:val="27"/>
          <w:szCs w:val="27"/>
        </w:rPr>
        <w:t>”</w:t>
      </w:r>
      <w:r>
        <w:rPr>
          <w:rFonts w:ascii="kai_ti_gb2312" w:eastAsia="kai_ti_gb2312" w:hAnsi="kai_ti_gb2312" w:cs="kai_ti_gb2312"/>
          <w:b/>
          <w:bCs/>
          <w:kern w:val="0"/>
          <w:sz w:val="27"/>
          <w:szCs w:val="27"/>
        </w:rPr>
        <w:t>经费支出总体情况说明。</w:t>
      </w:r>
    </w:p>
    <w:p w:rsidR="009930D1" w:rsidRDefault="00F82CF5">
      <w:pPr>
        <w:widowControl/>
        <w:spacing w:before="240" w:after="240"/>
        <w:rPr>
          <w:rFonts w:eastAsia="Times New Roman"/>
          <w:kern w:val="0"/>
          <w:sz w:val="24"/>
        </w:rPr>
      </w:pPr>
      <w:r>
        <w:rPr>
          <w:rFonts w:ascii="仿宋_GB2312" w:eastAsia="仿宋_GB2312" w:hAnsi="仿宋_GB2312" w:cs="仿宋_GB2312"/>
          <w:kern w:val="0"/>
          <w:sz w:val="27"/>
          <w:szCs w:val="27"/>
        </w:rPr>
        <w:lastRenderedPageBreak/>
        <w:t xml:space="preserve">    </w:t>
      </w:r>
      <w:r>
        <w:rPr>
          <w:rFonts w:ascii="仿宋_GB2312" w:eastAsia="仿宋_GB2312" w:hAnsi="仿宋_GB2312" w:cs="仿宋_GB2312"/>
          <w:color w:val="000000"/>
          <w:kern w:val="0"/>
          <w:sz w:val="27"/>
          <w:szCs w:val="27"/>
        </w:rPr>
        <w:t>内蒙古自治区工业和信息化厅驻呼伦贝尔市无线电管理处</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三公</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经费全年预算</w:t>
      </w:r>
      <w:r>
        <w:rPr>
          <w:rFonts w:eastAsia="Times New Roman"/>
          <w:color w:val="000000"/>
          <w:kern w:val="0"/>
          <w:sz w:val="27"/>
          <w:szCs w:val="27"/>
          <w:u w:val="single" w:color="000000"/>
        </w:rPr>
        <w:t xml:space="preserve"> 4.65</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4.65</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100.00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。其中：因公出国（境）费全年预算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；公务用车购置及运行维护费全年预算</w:t>
      </w:r>
      <w:r>
        <w:rPr>
          <w:rFonts w:eastAsia="Times New Roman"/>
          <w:color w:val="000000"/>
          <w:kern w:val="0"/>
          <w:sz w:val="27"/>
          <w:szCs w:val="27"/>
          <w:u w:val="single" w:color="000000"/>
        </w:rPr>
        <w:t xml:space="preserve"> 4.65</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4.65</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100.00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；公务接待费全年预算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2024</w:t>
      </w:r>
      <w:r>
        <w:rPr>
          <w:rFonts w:ascii="仿宋_GB2312" w:eastAsia="仿宋_GB2312" w:hAnsi="仿宋_GB2312" w:cs="仿宋_GB2312"/>
          <w:color w:val="000000"/>
          <w:kern w:val="0"/>
          <w:sz w:val="27"/>
          <w:szCs w:val="27"/>
        </w:rPr>
        <w:t>年度一般公共预算财政拨款</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三公</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经费全年预算</w:t>
      </w:r>
      <w:r>
        <w:rPr>
          <w:rFonts w:eastAsia="Times New Roman"/>
          <w:color w:val="000000"/>
          <w:kern w:val="0"/>
          <w:sz w:val="27"/>
          <w:szCs w:val="27"/>
          <w:u w:val="single" w:color="000000"/>
        </w:rPr>
        <w:t xml:space="preserve"> 4.65</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4.65</w:t>
      </w:r>
      <w:r>
        <w:rPr>
          <w:rFonts w:ascii="仿宋_GB2312" w:eastAsia="仿宋_GB2312" w:hAnsi="仿宋_GB2312" w:cs="仿宋_GB2312"/>
          <w:color w:val="000000"/>
          <w:kern w:val="0"/>
          <w:sz w:val="27"/>
          <w:szCs w:val="27"/>
        </w:rPr>
        <w:t>万元，与预算</w:t>
      </w:r>
      <w:r>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差异。</w:t>
      </w:r>
    </w:p>
    <w:p w:rsidR="009930D1" w:rsidRDefault="00F82CF5">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xml:space="preserve">    </w:t>
      </w:r>
      <w:r>
        <w:rPr>
          <w:rFonts w:ascii="kai_ti_gb2312" w:eastAsia="kai_ti_gb2312" w:hAnsi="kai_ti_gb2312" w:cs="kai_ti_gb2312"/>
          <w:b/>
          <w:bCs/>
          <w:kern w:val="0"/>
          <w:sz w:val="27"/>
          <w:szCs w:val="27"/>
        </w:rPr>
        <w:t>（二）财政拨款</w:t>
      </w:r>
      <w:r>
        <w:rPr>
          <w:rFonts w:ascii="kai_ti_gb2312" w:eastAsia="kai_ti_gb2312" w:hAnsi="kai_ti_gb2312" w:cs="kai_ti_gb2312"/>
          <w:b/>
          <w:bCs/>
          <w:kern w:val="0"/>
          <w:sz w:val="27"/>
          <w:szCs w:val="27"/>
        </w:rPr>
        <w:t>“</w:t>
      </w:r>
      <w:r>
        <w:rPr>
          <w:rFonts w:ascii="kai_ti_gb2312" w:eastAsia="kai_ti_gb2312" w:hAnsi="kai_ti_gb2312" w:cs="kai_ti_gb2312"/>
          <w:b/>
          <w:bCs/>
          <w:kern w:val="0"/>
          <w:sz w:val="27"/>
          <w:szCs w:val="27"/>
        </w:rPr>
        <w:t>三公</w:t>
      </w:r>
      <w:r>
        <w:rPr>
          <w:rFonts w:ascii="kai_ti_gb2312" w:eastAsia="kai_ti_gb2312" w:hAnsi="kai_ti_gb2312" w:cs="kai_ti_gb2312"/>
          <w:b/>
          <w:bCs/>
          <w:kern w:val="0"/>
          <w:sz w:val="27"/>
          <w:szCs w:val="27"/>
        </w:rPr>
        <w:t>”</w:t>
      </w:r>
      <w:r>
        <w:rPr>
          <w:rFonts w:ascii="kai_ti_gb2312" w:eastAsia="kai_ti_gb2312" w:hAnsi="kai_ti_gb2312" w:cs="kai_ti_gb2312"/>
          <w:b/>
          <w:bCs/>
          <w:kern w:val="0"/>
          <w:sz w:val="27"/>
          <w:szCs w:val="27"/>
        </w:rPr>
        <w:t>经费支出具体情况说明。</w:t>
      </w:r>
    </w:p>
    <w:p w:rsidR="009930D1" w:rsidRDefault="00F82CF5">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内蒙古自治区工业和信息化厅驻呼伦贝尔市无线电管理处</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三公</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经费支出</w:t>
      </w:r>
      <w:r>
        <w:rPr>
          <w:rFonts w:eastAsia="Times New Roman"/>
          <w:color w:val="000000"/>
          <w:kern w:val="0"/>
          <w:sz w:val="27"/>
          <w:szCs w:val="27"/>
          <w:u w:val="single" w:color="000000"/>
        </w:rPr>
        <w:t xml:space="preserve"> 4.65</w:t>
      </w:r>
      <w:r>
        <w:rPr>
          <w:rFonts w:ascii="仿宋_GB2312" w:eastAsia="仿宋_GB2312" w:hAnsi="仿宋_GB2312" w:cs="仿宋_GB2312"/>
          <w:color w:val="000000"/>
          <w:kern w:val="0"/>
          <w:sz w:val="27"/>
          <w:szCs w:val="27"/>
        </w:rPr>
        <w:t>万元。因公出国（境）费支出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4.65</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100.00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；公务接待费支出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。其中：</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因公出国（境）费支出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万元，全年出国（境）团组</w:t>
      </w:r>
      <w:r>
        <w:rPr>
          <w:rFonts w:eastAsia="Times New Roman"/>
          <w:color w:val="000000"/>
          <w:kern w:val="0"/>
          <w:sz w:val="27"/>
          <w:szCs w:val="27"/>
          <w:u w:val="single" w:color="000000"/>
        </w:rPr>
        <w:t xml:space="preserve">0 </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，累计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fang_song_gb2312" w:eastAsia="fang_song_gb2312" w:hAnsi="fang_song_gb2312" w:cs="fang_song_gb2312" w:hint="eastAsia"/>
          <w:kern w:val="0"/>
          <w:sz w:val="27"/>
          <w:szCs w:val="27"/>
        </w:rPr>
        <w:t>我单位没有因公出国（境）计划</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times_new_roman" w:eastAsia="times_new_roman" w:hAnsi="times_new_roman" w:cs="times_new_roman"/>
          <w:color w:val="000000"/>
          <w:kern w:val="0"/>
          <w:sz w:val="27"/>
          <w:szCs w:val="27"/>
        </w:rPr>
        <w:t>   2.</w:t>
      </w:r>
      <w:r>
        <w:rPr>
          <w:rFonts w:ascii="仿宋_GB2312" w:eastAsia="仿宋_GB2312" w:hAnsi="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4.65</w:t>
      </w:r>
      <w:r>
        <w:rPr>
          <w:rFonts w:ascii="仿宋_GB2312" w:eastAsia="仿宋_GB2312" w:hAnsi="仿宋_GB2312" w:cs="仿宋_GB2312"/>
          <w:color w:val="000000"/>
          <w:kern w:val="0"/>
          <w:sz w:val="27"/>
          <w:szCs w:val="27"/>
        </w:rPr>
        <w:t>万元。其中：</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1</w:t>
      </w:r>
      <w:r>
        <w:rPr>
          <w:rFonts w:ascii="仿宋_GB2312" w:eastAsia="仿宋_GB2312" w:hAnsi="仿宋_GB2312" w:cs="仿宋_GB2312"/>
          <w:color w:val="000000"/>
          <w:kern w:val="0"/>
          <w:sz w:val="27"/>
          <w:szCs w:val="27"/>
        </w:rPr>
        <w:t>）公务用车购置支出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万元。本年度使用财政拨款购置公务用车</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辆，开支内容：</w:t>
      </w:r>
      <w:r>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fang_song_gb2312" w:eastAsia="fang_song_gb2312" w:hAnsi="fang_song_gb2312" w:cs="fang_song_gb2312" w:hint="eastAsia"/>
          <w:kern w:val="0"/>
          <w:sz w:val="27"/>
          <w:szCs w:val="27"/>
        </w:rPr>
        <w:t>我单位没有公务用车购置费</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xml:space="preserve">    </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2</w:t>
      </w:r>
      <w:r>
        <w:rPr>
          <w:rFonts w:ascii="仿宋_GB2312" w:eastAsia="仿宋_GB2312" w:hAnsi="仿宋_GB2312" w:cs="仿宋_GB2312"/>
          <w:color w:val="000000"/>
          <w:kern w:val="0"/>
          <w:sz w:val="27"/>
          <w:szCs w:val="27"/>
        </w:rPr>
        <w:t>）公务用车运行维护费支出</w:t>
      </w:r>
      <w:r>
        <w:rPr>
          <w:rFonts w:eastAsia="Times New Roman"/>
          <w:color w:val="000000"/>
          <w:kern w:val="0"/>
          <w:sz w:val="27"/>
          <w:szCs w:val="27"/>
          <w:u w:val="single" w:color="000000"/>
        </w:rPr>
        <w:t xml:space="preserve"> 4.65</w:t>
      </w:r>
      <w:r>
        <w:rPr>
          <w:rFonts w:ascii="仿宋_GB2312" w:eastAsia="仿宋_GB2312" w:hAnsi="仿宋_GB2312" w:cs="仿宋_GB2312"/>
          <w:color w:val="000000"/>
          <w:kern w:val="0"/>
          <w:sz w:val="27"/>
          <w:szCs w:val="27"/>
        </w:rPr>
        <w:t>万元。公务用车运行维护费主要用于按规定保留的公务用车的燃料费、维修费、过桥过路费、保险费、安全奖励费用等支出。截至</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w:t>
      </w:r>
      <w:r>
        <w:rPr>
          <w:rFonts w:ascii="times_new_roman" w:eastAsia="times_new_roman" w:hAnsi="times_new_roman" w:cs="times_new_roman"/>
          <w:color w:val="000000"/>
          <w:kern w:val="0"/>
          <w:sz w:val="27"/>
          <w:szCs w:val="27"/>
        </w:rPr>
        <w:t>12</w:t>
      </w:r>
      <w:r>
        <w:rPr>
          <w:rFonts w:ascii="仿宋_GB2312" w:eastAsia="仿宋_GB2312" w:hAnsi="仿宋_GB2312" w:cs="仿宋_GB2312"/>
          <w:color w:val="000000"/>
          <w:kern w:val="0"/>
          <w:sz w:val="27"/>
          <w:szCs w:val="27"/>
        </w:rPr>
        <w:t>月</w:t>
      </w:r>
      <w:r>
        <w:rPr>
          <w:rFonts w:ascii="times_new_roman" w:eastAsia="times_new_roman" w:hAnsi="times_new_roman" w:cs="times_new_roman"/>
          <w:color w:val="000000"/>
          <w:kern w:val="0"/>
          <w:sz w:val="27"/>
          <w:szCs w:val="27"/>
        </w:rPr>
        <w:t>31</w:t>
      </w:r>
      <w:r>
        <w:rPr>
          <w:rFonts w:ascii="仿宋_GB2312" w:eastAsia="仿宋_GB2312" w:hAnsi="仿宋_GB2312" w:cs="仿宋_GB2312"/>
          <w:color w:val="000000"/>
          <w:kern w:val="0"/>
          <w:sz w:val="27"/>
          <w:szCs w:val="27"/>
        </w:rPr>
        <w:t>日，使用财</w:t>
      </w:r>
      <w:r>
        <w:rPr>
          <w:rFonts w:ascii="仿宋_GB2312" w:eastAsia="仿宋_GB2312" w:hAnsi="仿宋_GB2312" w:cs="仿宋_GB2312"/>
          <w:color w:val="000000"/>
          <w:kern w:val="0"/>
          <w:sz w:val="27"/>
          <w:szCs w:val="27"/>
        </w:rPr>
        <w:t>政拨款开支的公务用车保有量为</w:t>
      </w:r>
      <w:r>
        <w:rPr>
          <w:rFonts w:eastAsia="Times New Roman"/>
          <w:color w:val="000000"/>
          <w:kern w:val="0"/>
          <w:sz w:val="27"/>
          <w:szCs w:val="27"/>
          <w:u w:val="single" w:color="000000"/>
        </w:rPr>
        <w:t xml:space="preserve">4 </w:t>
      </w:r>
      <w:r>
        <w:rPr>
          <w:rFonts w:ascii="仿宋_GB2312" w:eastAsia="仿宋_GB2312" w:hAnsi="仿宋_GB2312" w:cs="仿宋_GB2312"/>
          <w:color w:val="000000"/>
          <w:kern w:val="0"/>
          <w:sz w:val="27"/>
          <w:szCs w:val="27"/>
        </w:rPr>
        <w:t>辆。与上年决算相比，减少</w:t>
      </w:r>
      <w:r>
        <w:rPr>
          <w:rFonts w:eastAsia="Times New Roman"/>
          <w:color w:val="000000"/>
          <w:kern w:val="0"/>
          <w:sz w:val="27"/>
          <w:szCs w:val="27"/>
          <w:u w:val="single" w:color="000000"/>
        </w:rPr>
        <w:t xml:space="preserve"> -0.92</w:t>
      </w:r>
      <w:r>
        <w:rPr>
          <w:rFonts w:ascii="仿宋_GB2312" w:eastAsia="仿宋_GB2312" w:hAnsi="仿宋_GB2312" w:cs="仿宋_GB2312"/>
          <w:color w:val="000000"/>
          <w:kern w:val="0"/>
          <w:sz w:val="27"/>
          <w:szCs w:val="27"/>
        </w:rPr>
        <w:t>万元，下降</w:t>
      </w:r>
      <w:r>
        <w:rPr>
          <w:rFonts w:eastAsia="Times New Roman"/>
          <w:color w:val="000000"/>
          <w:kern w:val="0"/>
          <w:sz w:val="27"/>
          <w:szCs w:val="27"/>
          <w:u w:val="single" w:color="000000"/>
        </w:rPr>
        <w:t xml:space="preserve"> -16.46</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proofErr w:type="gramStart"/>
      <w:r>
        <w:rPr>
          <w:rFonts w:ascii="仿宋_GB2312" w:eastAsia="仿宋_GB2312" w:hAnsi="仿宋_GB2312" w:cs="仿宋_GB2312" w:hint="eastAsia"/>
          <w:color w:val="000000"/>
          <w:kern w:val="0"/>
          <w:sz w:val="27"/>
          <w:szCs w:val="27"/>
        </w:rPr>
        <w:t>应政策</w:t>
      </w:r>
      <w:proofErr w:type="gramEnd"/>
      <w:r>
        <w:rPr>
          <w:rFonts w:ascii="仿宋_GB2312" w:eastAsia="仿宋_GB2312" w:hAnsi="仿宋_GB2312" w:cs="仿宋_GB2312" w:hint="eastAsia"/>
          <w:color w:val="000000"/>
          <w:kern w:val="0"/>
          <w:sz w:val="27"/>
          <w:szCs w:val="27"/>
        </w:rPr>
        <w:t>要求，压缩支出</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w:t>
      </w:r>
      <w:r>
        <w:rPr>
          <w:rFonts w:ascii="仿宋_GB2312" w:eastAsia="仿宋_GB2312" w:hAnsi="仿宋_GB2312" w:cs="仿宋_GB2312"/>
          <w:color w:val="000000"/>
          <w:kern w:val="0"/>
          <w:sz w:val="27"/>
          <w:szCs w:val="27"/>
        </w:rPr>
        <w:t>公务接待费支出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万元。其中：国内公务接待支出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人次，开支内容：</w:t>
      </w:r>
      <w:r>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；国（境）外公务接待支出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人次，开支内容：</w:t>
      </w:r>
      <w:r>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fang_song_gb2312" w:eastAsia="fang_song_gb2312" w:hAnsi="fang_song_gb2312" w:cs="fang_song_gb2312" w:hint="eastAsia"/>
          <w:kern w:val="0"/>
          <w:sz w:val="27"/>
          <w:szCs w:val="27"/>
        </w:rPr>
        <w:t>我单位没有公务接待计划</w:t>
      </w:r>
      <w:r>
        <w:rPr>
          <w:rFonts w:ascii="仿宋_GB2312" w:eastAsia="仿宋_GB2312" w:hAnsi="仿宋_GB2312" w:cs="仿宋_GB2312"/>
          <w:color w:val="000000"/>
          <w:kern w:val="0"/>
          <w:sz w:val="27"/>
          <w:szCs w:val="27"/>
        </w:rPr>
        <w:t>。</w:t>
      </w:r>
    </w:p>
    <w:p w:rsidR="009930D1" w:rsidRDefault="00F82CF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九、政府性基金预算财政拨款支出决算情况说明</w:t>
      </w:r>
    </w:p>
    <w:p w:rsidR="009930D1" w:rsidRDefault="00F82CF5">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内蒙古自治区工业和信息化厅驻呼伦贝尔市无线电管理处</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年度政府性基金预算财政拨款支出决算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kern w:val="0"/>
          <w:sz w:val="27"/>
          <w:szCs w:val="27"/>
        </w:rPr>
        <w:t>本年无政府性基金预算财政拨款收、支、余。其中</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kern w:val="0"/>
          <w:sz w:val="27"/>
          <w:szCs w:val="27"/>
        </w:rPr>
        <w:t>（一）文化旅游与传媒支出（类）国家电影事业发展专项资金安排的支出（款）资助少数民族</w:t>
      </w:r>
      <w:proofErr w:type="gramStart"/>
      <w:r>
        <w:rPr>
          <w:rFonts w:ascii="仿宋_GB2312" w:eastAsia="仿宋_GB2312" w:hAnsi="仿宋_GB2312" w:cs="仿宋_GB2312"/>
          <w:kern w:val="0"/>
          <w:sz w:val="27"/>
          <w:szCs w:val="27"/>
        </w:rPr>
        <w:t>语电影</w:t>
      </w:r>
      <w:proofErr w:type="gramEnd"/>
      <w:r>
        <w:rPr>
          <w:rFonts w:ascii="仿宋_GB2312" w:eastAsia="仿宋_GB2312" w:hAnsi="仿宋_GB2312" w:cs="仿宋_GB2312"/>
          <w:kern w:val="0"/>
          <w:sz w:val="27"/>
          <w:szCs w:val="27"/>
        </w:rPr>
        <w:t>译制（项）支出</w:t>
      </w:r>
      <w:r>
        <w:rPr>
          <w:rFonts w:ascii="times_new_roman" w:hAnsi="times_new_roman" w:cs="times_new_roman" w:hint="eastAsia"/>
          <w:kern w:val="0"/>
          <w:sz w:val="27"/>
          <w:szCs w:val="27"/>
          <w:u w:val="single"/>
        </w:rPr>
        <w:t>0</w:t>
      </w:r>
      <w:r>
        <w:rPr>
          <w:rFonts w:ascii="仿宋_GB2312" w:eastAsia="仿宋_GB2312" w:hAnsi="仿宋_GB2312" w:cs="仿宋_GB2312"/>
          <w:kern w:val="0"/>
          <w:sz w:val="27"/>
          <w:szCs w:val="27"/>
        </w:rPr>
        <w:t>万元。</w:t>
      </w:r>
    </w:p>
    <w:p w:rsidR="009930D1" w:rsidRDefault="00F82CF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十、国有资本经营预算财政拨款支出决算情况说明</w:t>
      </w:r>
    </w:p>
    <w:p w:rsidR="009930D1" w:rsidRDefault="00F82CF5">
      <w:pPr>
        <w:widowControl/>
        <w:spacing w:before="240" w:after="240"/>
        <w:rPr>
          <w:rFonts w:eastAsia="Times New Roman"/>
          <w:kern w:val="0"/>
          <w:sz w:val="24"/>
        </w:rPr>
      </w:pPr>
      <w:r>
        <w:rPr>
          <w:rFonts w:ascii="仿宋_GB2312" w:eastAsia="仿宋_GB2312" w:hAnsi="仿宋_GB2312" w:cs="仿宋_GB2312"/>
          <w:color w:val="1200FF"/>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内蒙古自治区工业和信息化厅驻呼伦贝尔市无线电管理处</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年度国有资本经营预算财政拨款支出决算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kern w:val="0"/>
          <w:sz w:val="27"/>
          <w:szCs w:val="27"/>
        </w:rPr>
        <w:t>本年无国有资本经营预算财政拨款收、支、余。</w:t>
      </w:r>
      <w:r>
        <w:rPr>
          <w:rFonts w:ascii="仿宋_GB2312" w:eastAsia="仿宋_GB2312" w:hAnsi="仿宋_GB2312" w:cs="仿宋_GB2312"/>
          <w:color w:val="000000"/>
          <w:kern w:val="0"/>
          <w:sz w:val="27"/>
          <w:szCs w:val="27"/>
        </w:rPr>
        <w:t>其中：</w:t>
      </w:r>
    </w:p>
    <w:p w:rsidR="009930D1" w:rsidRDefault="00F82CF5">
      <w:pPr>
        <w:widowControl/>
        <w:spacing w:before="240" w:after="240"/>
        <w:rPr>
          <w:rFonts w:eastAsia="Times New Roman"/>
          <w:kern w:val="0"/>
          <w:sz w:val="24"/>
        </w:rPr>
      </w:pPr>
      <w:r>
        <w:rPr>
          <w:rFonts w:ascii="仿宋_GB2312" w:eastAsia="仿宋_GB2312" w:hAnsi="仿宋_GB2312" w:cs="仿宋_GB2312"/>
          <w:kern w:val="0"/>
          <w:sz w:val="27"/>
          <w:szCs w:val="27"/>
        </w:rPr>
        <w:lastRenderedPageBreak/>
        <w:t xml:space="preserve">    </w:t>
      </w:r>
      <w:r>
        <w:rPr>
          <w:rFonts w:ascii="仿宋_GB2312" w:eastAsia="仿宋_GB2312" w:hAnsi="仿宋_GB2312" w:cs="仿宋_GB2312"/>
          <w:kern w:val="0"/>
          <w:sz w:val="27"/>
          <w:szCs w:val="27"/>
        </w:rPr>
        <w:t>（一）国有资本经营预算支出（类）解决历史遗留问题及改革成本支出（款）</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三供</w:t>
      </w:r>
      <w:proofErr w:type="gramStart"/>
      <w:r>
        <w:rPr>
          <w:rFonts w:ascii="仿宋_GB2312" w:eastAsia="仿宋_GB2312" w:hAnsi="仿宋_GB2312" w:cs="仿宋_GB2312"/>
          <w:kern w:val="0"/>
          <w:sz w:val="27"/>
          <w:szCs w:val="27"/>
        </w:rPr>
        <w:t>一</w:t>
      </w:r>
      <w:proofErr w:type="gramEnd"/>
      <w:r>
        <w:rPr>
          <w:rFonts w:ascii="仿宋_GB2312" w:eastAsia="仿宋_GB2312" w:hAnsi="仿宋_GB2312" w:cs="仿宋_GB2312"/>
          <w:kern w:val="0"/>
          <w:sz w:val="27"/>
          <w:szCs w:val="27"/>
        </w:rPr>
        <w:t>业</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移交补助支出（项）支出</w:t>
      </w:r>
      <w:r>
        <w:rPr>
          <w:rFonts w:ascii="times_new_roman" w:hAnsi="times_new_roman" w:cs="times_new_roman" w:hint="eastAsia"/>
          <w:kern w:val="0"/>
          <w:sz w:val="27"/>
          <w:szCs w:val="27"/>
          <w:u w:val="single"/>
        </w:rPr>
        <w:t>0</w:t>
      </w:r>
      <w:r>
        <w:rPr>
          <w:rFonts w:ascii="仿宋_GB2312" w:eastAsia="仿宋_GB2312" w:hAnsi="仿宋_GB2312" w:cs="仿宋_GB2312"/>
          <w:kern w:val="0"/>
          <w:sz w:val="27"/>
          <w:szCs w:val="27"/>
        </w:rPr>
        <w:t>万元。</w:t>
      </w:r>
    </w:p>
    <w:p w:rsidR="009930D1" w:rsidRDefault="00F82CF5">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十一、机关运行经费（公用经费）支出决算情况说明</w:t>
      </w:r>
    </w:p>
    <w:p w:rsidR="009930D1" w:rsidRDefault="00F82CF5">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内蒙古自治区工业和信息化厅驻呼伦贝尔市无线电管理处</w:t>
      </w:r>
      <w:r>
        <w:rPr>
          <w:rFonts w:ascii="仿宋_GB2312" w:eastAsia="仿宋_GB2312" w:hAnsi="仿宋_GB2312" w:cs="仿宋_GB2312"/>
          <w:color w:val="000000"/>
          <w:kern w:val="0"/>
          <w:sz w:val="27"/>
          <w:szCs w:val="27"/>
        </w:rPr>
        <w:t xml:space="preserve"> 2024</w:t>
      </w:r>
      <w:r>
        <w:rPr>
          <w:rFonts w:ascii="仿宋_GB2312" w:eastAsia="仿宋_GB2312" w:hAnsi="仿宋_GB2312" w:cs="仿宋_GB2312"/>
          <w:color w:val="000000"/>
          <w:kern w:val="0"/>
          <w:sz w:val="27"/>
          <w:szCs w:val="27"/>
        </w:rPr>
        <w:t>年度公用经费支出决算</w:t>
      </w:r>
      <w:r>
        <w:rPr>
          <w:rFonts w:eastAsia="Times New Roman"/>
          <w:color w:val="000000"/>
          <w:kern w:val="0"/>
          <w:sz w:val="27"/>
          <w:szCs w:val="27"/>
          <w:u w:val="single" w:color="000000"/>
        </w:rPr>
        <w:t xml:space="preserve"> 2.84</w:t>
      </w:r>
      <w:r>
        <w:rPr>
          <w:rFonts w:ascii="仿宋_GB2312" w:eastAsia="仿宋_GB2312" w:hAnsi="仿宋_GB2312" w:cs="仿宋_GB2312"/>
          <w:color w:val="000000"/>
          <w:kern w:val="0"/>
          <w:sz w:val="27"/>
          <w:szCs w:val="27"/>
        </w:rPr>
        <w:t>万元，与上年决算相比，增加</w:t>
      </w:r>
      <w:r>
        <w:rPr>
          <w:rFonts w:eastAsia="Times New Roman"/>
          <w:color w:val="000000"/>
          <w:kern w:val="0"/>
          <w:sz w:val="27"/>
          <w:szCs w:val="27"/>
          <w:u w:val="single" w:color="000000"/>
        </w:rPr>
        <w:t>0.27</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10.42</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fang_song_gb2312" w:hAnsi="fang_song_gb2312" w:cs="fang_song_gb2312" w:hint="eastAsia"/>
          <w:kern w:val="0"/>
          <w:sz w:val="27"/>
          <w:szCs w:val="27"/>
        </w:rPr>
        <w:t>业务开展经费增加</w:t>
      </w:r>
      <w:r>
        <w:rPr>
          <w:rFonts w:ascii="仿宋_GB2312" w:eastAsia="仿宋_GB2312" w:hAnsi="仿宋_GB2312" w:cs="仿宋_GB2312"/>
          <w:color w:val="000000"/>
          <w:kern w:val="0"/>
          <w:sz w:val="27"/>
          <w:szCs w:val="27"/>
        </w:rPr>
        <w:t>。其中，机关运行经费支出决算</w:t>
      </w:r>
      <w:r>
        <w:rPr>
          <w:rFonts w:eastAsia="Times New Roman"/>
          <w:color w:val="000000"/>
          <w:kern w:val="0"/>
          <w:sz w:val="27"/>
          <w:szCs w:val="27"/>
          <w:u w:val="single" w:color="000000"/>
        </w:rPr>
        <w:t xml:space="preserve"> 2.84</w:t>
      </w:r>
      <w:r>
        <w:rPr>
          <w:rFonts w:ascii="仿宋_GB2312" w:eastAsia="仿宋_GB2312" w:hAnsi="仿宋_GB2312" w:cs="仿宋_GB2312"/>
          <w:color w:val="000000"/>
          <w:kern w:val="0"/>
          <w:sz w:val="27"/>
          <w:szCs w:val="27"/>
        </w:rPr>
        <w:t>万元。比上年决算相比，增加</w:t>
      </w:r>
      <w:r>
        <w:rPr>
          <w:rFonts w:eastAsia="Times New Roman"/>
          <w:color w:val="000000"/>
          <w:kern w:val="0"/>
          <w:sz w:val="27"/>
          <w:szCs w:val="27"/>
          <w:u w:val="single" w:color="000000"/>
        </w:rPr>
        <w:t xml:space="preserve"> 0.30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11.73</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fang_song_gb2312" w:hAnsi="fang_song_gb2312" w:cs="fang_song_gb2312" w:hint="eastAsia"/>
          <w:kern w:val="0"/>
          <w:sz w:val="27"/>
          <w:szCs w:val="27"/>
        </w:rPr>
        <w:t>业务开展经费增加</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十二、政府采购支出决算情况说明</w:t>
      </w:r>
    </w:p>
    <w:p w:rsidR="009930D1" w:rsidRDefault="00F82CF5">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内蒙古自治区工业和信息化厅驻呼伦贝尔市无线电管理处</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年度政府采购支出总额</w:t>
      </w:r>
      <w:r>
        <w:rPr>
          <w:rFonts w:ascii="times_new_roman" w:eastAsia="times_new_roman" w:hAnsi="times_new_roman" w:cs="times_new_roman"/>
          <w:color w:val="000000"/>
          <w:kern w:val="0"/>
          <w:sz w:val="27"/>
          <w:szCs w:val="27"/>
          <w:u w:val="single" w:color="000000"/>
        </w:rPr>
        <w:t> 5.37</w:t>
      </w:r>
      <w:r>
        <w:rPr>
          <w:rFonts w:ascii="仿宋_GB2312" w:eastAsia="仿宋_GB2312" w:hAnsi="仿宋_GB2312" w:cs="仿宋_GB2312"/>
          <w:color w:val="000000"/>
          <w:kern w:val="0"/>
          <w:sz w:val="27"/>
          <w:szCs w:val="27"/>
        </w:rPr>
        <w:t>万元，其中：政府采购货物支出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万元、政府采购工程支出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万元、政府采购服务支出</w:t>
      </w:r>
      <w:r>
        <w:rPr>
          <w:rFonts w:ascii="times_new_roman" w:eastAsia="times_new_roman" w:hAnsi="times_new_roman" w:cs="times_new_roman"/>
          <w:color w:val="000000"/>
          <w:kern w:val="0"/>
          <w:sz w:val="27"/>
          <w:szCs w:val="27"/>
          <w:u w:val="single" w:color="000000"/>
        </w:rPr>
        <w:t> 5.37</w:t>
      </w:r>
      <w:r>
        <w:rPr>
          <w:rFonts w:ascii="仿宋_GB2312" w:eastAsia="仿宋_GB2312" w:hAnsi="仿宋_GB2312" w:cs="仿宋_GB2312"/>
          <w:color w:val="000000"/>
          <w:kern w:val="0"/>
          <w:sz w:val="27"/>
          <w:szCs w:val="27"/>
        </w:rPr>
        <w:t>万元。政府采购授予中小企业合同金额</w:t>
      </w:r>
      <w:r>
        <w:rPr>
          <w:rFonts w:ascii="times_new_roman" w:eastAsia="times_new_roman" w:hAnsi="times_new_roman" w:cs="times_new_roman"/>
          <w:color w:val="000000"/>
          <w:kern w:val="0"/>
          <w:sz w:val="27"/>
          <w:szCs w:val="27"/>
          <w:u w:val="single" w:color="000000"/>
        </w:rPr>
        <w:t> 3.02</w:t>
      </w:r>
      <w:r>
        <w:rPr>
          <w:rFonts w:ascii="仿宋_GB2312" w:eastAsia="仿宋_GB2312" w:hAnsi="仿宋_GB2312" w:cs="仿宋_GB2312"/>
          <w:color w:val="000000"/>
          <w:kern w:val="0"/>
          <w:sz w:val="27"/>
          <w:szCs w:val="27"/>
        </w:rPr>
        <w:t>万元，占政府采购支出总额的</w:t>
      </w:r>
      <w:r>
        <w:rPr>
          <w:rFonts w:ascii="times_new_roman" w:hAnsi="times_new_roman" w:cs="times_new_roman" w:hint="eastAsia"/>
          <w:color w:val="000000"/>
          <w:kern w:val="0"/>
          <w:sz w:val="27"/>
          <w:szCs w:val="27"/>
          <w:u w:val="single" w:color="000000"/>
        </w:rPr>
        <w:t>56.24</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，其中：授予小</w:t>
      </w:r>
      <w:proofErr w:type="gramStart"/>
      <w:r>
        <w:rPr>
          <w:rFonts w:ascii="仿宋_GB2312" w:eastAsia="仿宋_GB2312" w:hAnsi="仿宋_GB2312" w:cs="仿宋_GB2312"/>
          <w:color w:val="000000"/>
          <w:kern w:val="0"/>
          <w:sz w:val="27"/>
          <w:szCs w:val="27"/>
        </w:rPr>
        <w:t>微企业</w:t>
      </w:r>
      <w:proofErr w:type="gramEnd"/>
      <w:r>
        <w:rPr>
          <w:rFonts w:ascii="仿宋_GB2312" w:eastAsia="仿宋_GB2312" w:hAnsi="仿宋_GB2312" w:cs="仿宋_GB2312"/>
          <w:color w:val="000000"/>
          <w:kern w:val="0"/>
          <w:sz w:val="27"/>
          <w:szCs w:val="27"/>
        </w:rPr>
        <w:t>合同金额</w:t>
      </w:r>
      <w:r>
        <w:rPr>
          <w:rFonts w:ascii="times_new_roman" w:eastAsia="times_new_roman" w:hAnsi="times_new_roman" w:cs="times_new_roman"/>
          <w:color w:val="000000"/>
          <w:kern w:val="0"/>
          <w:sz w:val="27"/>
          <w:szCs w:val="27"/>
          <w:u w:val="single" w:color="000000"/>
        </w:rPr>
        <w:t>  3.02</w:t>
      </w:r>
      <w:r>
        <w:rPr>
          <w:rFonts w:ascii="仿宋_GB2312" w:eastAsia="仿宋_GB2312" w:hAnsi="仿宋_GB2312" w:cs="仿宋_GB2312"/>
          <w:color w:val="000000"/>
          <w:kern w:val="0"/>
          <w:sz w:val="27"/>
          <w:szCs w:val="27"/>
        </w:rPr>
        <w:t>万元，占政府采购支出总额的</w:t>
      </w:r>
      <w:r>
        <w:rPr>
          <w:rFonts w:ascii="times_new_roman" w:hAnsi="times_new_roman" w:cs="times_new_roman" w:hint="eastAsia"/>
          <w:color w:val="000000"/>
          <w:kern w:val="0"/>
          <w:sz w:val="27"/>
          <w:szCs w:val="27"/>
          <w:u w:val="single" w:color="000000"/>
        </w:rPr>
        <w:t>56.24</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；货物采购授予中小企业合同金额占货物支出金额的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，工程采购授予中小企业合同金额占工程支出金额的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，服务采购授予中小企业合同金额占服务支出金额的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9930D1" w:rsidRDefault="00F82CF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十三、国有资产占用情况说明</w:t>
      </w:r>
    </w:p>
    <w:p w:rsidR="009930D1" w:rsidRDefault="00F82CF5">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内蒙古自治区工业和信息化厅驻呼伦贝尔市无线电管理处</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截至</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w:t>
      </w:r>
      <w:r>
        <w:rPr>
          <w:rFonts w:ascii="times_new_roman" w:eastAsia="times_new_roman" w:hAnsi="times_new_roman" w:cs="times_new_roman"/>
          <w:color w:val="000000"/>
          <w:kern w:val="0"/>
          <w:sz w:val="27"/>
          <w:szCs w:val="27"/>
        </w:rPr>
        <w:t>12</w:t>
      </w:r>
      <w:r>
        <w:rPr>
          <w:rFonts w:ascii="仿宋_GB2312" w:eastAsia="仿宋_GB2312" w:hAnsi="仿宋_GB2312" w:cs="仿宋_GB2312"/>
          <w:color w:val="000000"/>
          <w:kern w:val="0"/>
          <w:sz w:val="27"/>
          <w:szCs w:val="27"/>
        </w:rPr>
        <w:t>月</w:t>
      </w:r>
      <w:r>
        <w:rPr>
          <w:rFonts w:ascii="times_new_roman" w:eastAsia="times_new_roman" w:hAnsi="times_new_roman" w:cs="times_new_roman"/>
          <w:color w:val="000000"/>
          <w:kern w:val="0"/>
          <w:sz w:val="27"/>
          <w:szCs w:val="27"/>
        </w:rPr>
        <w:t>31</w:t>
      </w:r>
      <w:r>
        <w:rPr>
          <w:rFonts w:ascii="仿宋_GB2312" w:eastAsia="仿宋_GB2312" w:hAnsi="仿宋_GB2312" w:cs="仿宋_GB2312"/>
          <w:color w:val="000000"/>
          <w:kern w:val="0"/>
          <w:sz w:val="27"/>
          <w:szCs w:val="27"/>
        </w:rPr>
        <w:t>日，本单位共有车辆</w:t>
      </w:r>
      <w:r>
        <w:rPr>
          <w:rFonts w:ascii="times_new_roman" w:eastAsia="times_new_roman" w:hAnsi="times_new_roman" w:cs="times_new_roman"/>
          <w:color w:val="000000"/>
          <w:kern w:val="0"/>
          <w:sz w:val="27"/>
          <w:szCs w:val="27"/>
          <w:u w:val="single" w:color="000000"/>
        </w:rPr>
        <w:t> 4</w:t>
      </w:r>
      <w:r>
        <w:rPr>
          <w:rFonts w:ascii="仿宋_GB2312" w:eastAsia="仿宋_GB2312" w:hAnsi="仿宋_GB2312" w:cs="仿宋_GB2312"/>
          <w:color w:val="000000"/>
          <w:kern w:val="0"/>
          <w:sz w:val="27"/>
          <w:szCs w:val="27"/>
        </w:rPr>
        <w:t>辆，其中：副部（省）级及以上领导用车</w:t>
      </w:r>
      <w:r>
        <w:rPr>
          <w:rFonts w:ascii="times_new_roman" w:eastAsia="times_new_roman" w:hAnsi="times_new_roman" w:cs="times_new_roman"/>
          <w:color w:val="000000"/>
          <w:kern w:val="0"/>
          <w:sz w:val="27"/>
          <w:szCs w:val="27"/>
          <w:u w:val="single" w:color="000000"/>
        </w:rPr>
        <w:t>0 </w:t>
      </w:r>
      <w:r>
        <w:rPr>
          <w:rFonts w:ascii="仿宋_GB2312" w:eastAsia="仿宋_GB2312" w:hAnsi="仿宋_GB2312" w:cs="仿宋_GB2312"/>
          <w:color w:val="000000"/>
          <w:kern w:val="0"/>
          <w:sz w:val="27"/>
          <w:szCs w:val="27"/>
        </w:rPr>
        <w:t>辆、主要负责人用车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辆、机要通信用车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辆、应急保障用车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辆、执法执勤用车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lastRenderedPageBreak/>
        <w:t>辆、特种专业技术用车</w:t>
      </w:r>
      <w:r>
        <w:rPr>
          <w:rFonts w:ascii="times_new_roman" w:eastAsia="times_new_roman" w:hAnsi="times_new_roman" w:cs="times_new_roman"/>
          <w:color w:val="000000"/>
          <w:kern w:val="0"/>
          <w:sz w:val="27"/>
          <w:szCs w:val="27"/>
          <w:u w:val="single" w:color="000000"/>
        </w:rPr>
        <w:t> 4</w:t>
      </w:r>
      <w:r>
        <w:rPr>
          <w:rFonts w:ascii="仿宋_GB2312" w:eastAsia="仿宋_GB2312" w:hAnsi="仿宋_GB2312" w:cs="仿宋_GB2312"/>
          <w:color w:val="000000"/>
          <w:kern w:val="0"/>
          <w:sz w:val="27"/>
          <w:szCs w:val="27"/>
        </w:rPr>
        <w:t>辆、离退休干部服务用车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辆，其他用车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辆；单价</w:t>
      </w:r>
      <w:r>
        <w:rPr>
          <w:rFonts w:ascii="仿宋_GB2312" w:eastAsia="仿宋_GB2312" w:hAnsi="仿宋_GB2312" w:cs="仿宋_GB2312"/>
          <w:color w:val="000000"/>
          <w:kern w:val="0"/>
          <w:sz w:val="27"/>
          <w:szCs w:val="27"/>
        </w:rPr>
        <w:t>100</w:t>
      </w:r>
      <w:r>
        <w:rPr>
          <w:rFonts w:ascii="仿宋_GB2312" w:eastAsia="仿宋_GB2312" w:hAnsi="仿宋_GB2312" w:cs="仿宋_GB2312"/>
          <w:color w:val="000000"/>
          <w:kern w:val="0"/>
          <w:sz w:val="27"/>
          <w:szCs w:val="27"/>
        </w:rPr>
        <w:t>万元（含）以上的设备（不含车辆）</w:t>
      </w:r>
      <w:r>
        <w:rPr>
          <w:rFonts w:ascii="times_new_roman" w:eastAsia="times_new_roman" w:hAnsi="times_new_roman" w:cs="times_new_roman"/>
          <w:color w:val="000000"/>
          <w:kern w:val="0"/>
          <w:sz w:val="27"/>
          <w:szCs w:val="27"/>
          <w:u w:val="single" w:color="000000"/>
        </w:rPr>
        <w:t> 8</w:t>
      </w:r>
      <w:r>
        <w:rPr>
          <w:rFonts w:ascii="仿宋_GB2312" w:eastAsia="仿宋_GB2312" w:hAnsi="仿宋_GB2312" w:cs="仿宋_GB2312"/>
          <w:color w:val="000000"/>
          <w:kern w:val="0"/>
          <w:sz w:val="27"/>
          <w:szCs w:val="27"/>
        </w:rPr>
        <w:t>台（套）。</w:t>
      </w:r>
    </w:p>
    <w:p w:rsidR="009930D1" w:rsidRDefault="00F82CF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十四、预算绩效情况说明</w:t>
      </w:r>
    </w:p>
    <w:p w:rsidR="009930D1" w:rsidRDefault="00F82CF5">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xml:space="preserve">    </w:t>
      </w:r>
      <w:r>
        <w:rPr>
          <w:rFonts w:ascii="kai_ti_gb2312" w:eastAsia="kai_ti_gb2312" w:hAnsi="kai_ti_gb2312" w:cs="kai_ti_gb2312"/>
          <w:b/>
          <w:bCs/>
          <w:kern w:val="0"/>
          <w:sz w:val="27"/>
          <w:szCs w:val="27"/>
        </w:rPr>
        <w:t>（一）预算绩效管理工作开展情况。</w:t>
      </w:r>
    </w:p>
    <w:p w:rsidR="009930D1" w:rsidRDefault="00F82CF5">
      <w:pPr>
        <w:widowControl/>
        <w:spacing w:before="240" w:after="240"/>
        <w:ind w:firstLine="42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内蒙古自治区工业和信息化厅驻呼伦贝尔市无线电管理处</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根据预算绩效管理要求组织对</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年一般公共预算项目支出全面开展绩效自评，其中</w:t>
      </w:r>
      <w:proofErr w:type="gramStart"/>
      <w:r>
        <w:rPr>
          <w:rFonts w:ascii="仿宋_GB2312" w:eastAsia="仿宋_GB2312" w:hAnsi="仿宋_GB2312" w:cs="仿宋_GB2312"/>
          <w:color w:val="000000"/>
          <w:kern w:val="0"/>
          <w:sz w:val="27"/>
          <w:szCs w:val="27"/>
        </w:rPr>
        <w:t>一级项目</w:t>
      </w:r>
      <w:proofErr w:type="gramEnd"/>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个，二级项目</w:t>
      </w:r>
      <w:r>
        <w:rPr>
          <w:rFonts w:ascii="times_new_roman" w:hAnsi="times_new_roman" w:cs="times_new_roman" w:hint="eastAsia"/>
          <w:color w:val="000000"/>
          <w:kern w:val="0"/>
          <w:sz w:val="27"/>
          <w:szCs w:val="27"/>
          <w:u w:val="single" w:color="000000"/>
        </w:rPr>
        <w:t>2</w:t>
      </w:r>
      <w:r>
        <w:rPr>
          <w:rFonts w:ascii="仿宋_GB2312" w:eastAsia="仿宋_GB2312" w:hAnsi="仿宋_GB2312" w:cs="仿宋_GB2312"/>
          <w:color w:val="000000"/>
          <w:kern w:val="0"/>
          <w:sz w:val="27"/>
          <w:szCs w:val="27"/>
        </w:rPr>
        <w:t>个，共涉及资金</w:t>
      </w:r>
      <w:r>
        <w:rPr>
          <w:rFonts w:ascii="times_new_roman" w:hAnsi="times_new_roman" w:cs="times_new_roman" w:hint="eastAsia"/>
          <w:color w:val="000000"/>
          <w:kern w:val="0"/>
          <w:sz w:val="27"/>
          <w:szCs w:val="27"/>
          <w:u w:val="single" w:color="000000"/>
        </w:rPr>
        <w:t>126.87</w:t>
      </w:r>
      <w:r>
        <w:rPr>
          <w:rFonts w:ascii="仿宋_GB2312" w:eastAsia="仿宋_GB2312" w:hAnsi="仿宋_GB2312" w:cs="仿宋_GB2312"/>
          <w:color w:val="000000"/>
          <w:kern w:val="0"/>
          <w:sz w:val="27"/>
          <w:szCs w:val="27"/>
        </w:rPr>
        <w:t>万元，占一般公共预算项目支出总额的</w:t>
      </w:r>
      <w:r>
        <w:rPr>
          <w:rFonts w:ascii="times_new_roman" w:eastAsia="times_new_roman" w:hAnsi="times_new_roman" w:cs="times_new_roman"/>
          <w:color w:val="000000"/>
          <w:kern w:val="0"/>
          <w:sz w:val="27"/>
          <w:szCs w:val="27"/>
        </w:rPr>
        <w:t>100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；政府性基金预算项目</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个，其中，一级项目</w:t>
      </w:r>
      <w:r>
        <w:rPr>
          <w:rFonts w:ascii="times_new_roman" w:eastAsia="times_new_roman" w:hAnsi="times_new_roman" w:cs="times_new_roman"/>
          <w:color w:val="000000"/>
          <w:kern w:val="0"/>
          <w:sz w:val="27"/>
          <w:szCs w:val="27"/>
          <w:u w:val="single" w:color="000000"/>
        </w:rPr>
        <w:t> </w:t>
      </w:r>
      <w:r>
        <w:rPr>
          <w:rFonts w:ascii="times_new_roman" w:hAnsi="times_new_roman" w:cs="times_new_roman" w:hint="eastAsia"/>
          <w:color w:val="000000"/>
          <w:kern w:val="0"/>
          <w:sz w:val="27"/>
          <w:szCs w:val="27"/>
          <w:u w:val="single" w:color="000000"/>
        </w:rPr>
        <w:t>0</w:t>
      </w:r>
      <w:r>
        <w:rPr>
          <w:rFonts w:ascii="times_new_roman" w:eastAsia="times_new_roman" w:hAnsi="times_new_roman" w:cs="times_new_roman"/>
          <w:color w:val="000000"/>
          <w:kern w:val="0"/>
          <w:sz w:val="27"/>
          <w:szCs w:val="27"/>
          <w:u w:val="single" w:color="000000"/>
        </w:rPr>
        <w:t> </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，二级项目</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个，共涉及资金</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万元，占应纳入绩效自评的政府性基金预算项目支出总额的</w:t>
      </w:r>
      <w:r>
        <w:rPr>
          <w:rFonts w:ascii="times_new_roman" w:eastAsia="times_new_roman" w:hAnsi="times_new_roman" w:cs="times_new_roman"/>
          <w:color w:val="000000"/>
          <w:kern w:val="0"/>
          <w:sz w:val="27"/>
          <w:szCs w:val="27"/>
        </w:rPr>
        <w:t>100%</w:t>
      </w:r>
      <w:r>
        <w:rPr>
          <w:rFonts w:ascii="仿宋_GB2312" w:eastAsia="仿宋_GB2312" w:hAnsi="仿宋_GB2312" w:cs="仿宋_GB2312"/>
          <w:color w:val="000000"/>
          <w:kern w:val="0"/>
          <w:sz w:val="27"/>
          <w:szCs w:val="27"/>
        </w:rPr>
        <w:t>；</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fang_song_gb2312" w:eastAsia="fang_song_gb2312" w:hAnsi="fang_song_gb2312" w:cs="fang_song_gb2312" w:hint="eastAsia"/>
          <w:kern w:val="0"/>
          <w:sz w:val="27"/>
          <w:szCs w:val="27"/>
        </w:rPr>
        <w:t>组织对“无线电监管”、“</w:t>
      </w:r>
      <w:r>
        <w:rPr>
          <w:rFonts w:ascii="fang_song_gb2312" w:eastAsia="fang_song_gb2312" w:hAnsi="fang_song_gb2312" w:cs="fang_song_gb2312" w:hint="eastAsia"/>
          <w:kern w:val="0"/>
          <w:sz w:val="27"/>
          <w:szCs w:val="27"/>
        </w:rPr>
        <w:t xml:space="preserve"> </w:t>
      </w:r>
      <w:r>
        <w:rPr>
          <w:rFonts w:ascii="fang_song_gb2312" w:eastAsia="fang_song_gb2312" w:hAnsi="fang_song_gb2312" w:cs="fang_song_gb2312" w:hint="eastAsia"/>
          <w:kern w:val="0"/>
          <w:sz w:val="27"/>
          <w:szCs w:val="27"/>
        </w:rPr>
        <w:t>无线电管理经费”等</w:t>
      </w:r>
      <w:r>
        <w:rPr>
          <w:rFonts w:ascii="fang_song_gb2312" w:eastAsia="fang_song_gb2312" w:hAnsi="fang_song_gb2312" w:cs="fang_song_gb2312" w:hint="eastAsia"/>
          <w:kern w:val="0"/>
          <w:sz w:val="27"/>
          <w:szCs w:val="27"/>
        </w:rPr>
        <w:t>2</w:t>
      </w:r>
      <w:r>
        <w:rPr>
          <w:rFonts w:ascii="fang_song_gb2312" w:eastAsia="fang_song_gb2312" w:hAnsi="fang_song_gb2312" w:cs="fang_song_gb2312" w:hint="eastAsia"/>
          <w:kern w:val="0"/>
          <w:sz w:val="27"/>
          <w:szCs w:val="27"/>
        </w:rPr>
        <w:t>个项目开展了部门评价，涉及一般公共预算支出</w:t>
      </w:r>
      <w:r>
        <w:rPr>
          <w:rFonts w:ascii="fang_song_gb2312" w:hAnsi="fang_song_gb2312" w:cs="fang_song_gb2312" w:hint="eastAsia"/>
          <w:kern w:val="0"/>
          <w:sz w:val="27"/>
          <w:szCs w:val="27"/>
        </w:rPr>
        <w:t>126.67</w:t>
      </w:r>
      <w:r>
        <w:rPr>
          <w:rFonts w:ascii="fang_song_gb2312" w:eastAsia="fang_song_gb2312" w:hAnsi="fang_song_gb2312" w:cs="fang_song_gb2312" w:hint="eastAsia"/>
          <w:kern w:val="0"/>
          <w:sz w:val="27"/>
          <w:szCs w:val="27"/>
        </w:rPr>
        <w:t>元，政府性基金支出</w:t>
      </w:r>
      <w:r>
        <w:rPr>
          <w:rFonts w:ascii="fang_song_gb2312" w:eastAsia="fang_song_gb2312" w:hAnsi="fang_song_gb2312" w:cs="fang_song_gb2312" w:hint="eastAsia"/>
          <w:kern w:val="0"/>
          <w:sz w:val="27"/>
          <w:szCs w:val="27"/>
        </w:rPr>
        <w:t>0</w:t>
      </w:r>
      <w:r>
        <w:rPr>
          <w:rFonts w:ascii="fang_song_gb2312" w:eastAsia="fang_song_gb2312" w:hAnsi="fang_song_gb2312" w:cs="fang_song_gb2312" w:hint="eastAsia"/>
          <w:kern w:val="0"/>
          <w:sz w:val="27"/>
          <w:szCs w:val="27"/>
        </w:rPr>
        <w:t>万元。其中，对“无线电监管”、“</w:t>
      </w:r>
      <w:r>
        <w:rPr>
          <w:rFonts w:ascii="fang_song_gb2312" w:eastAsia="fang_song_gb2312" w:hAnsi="fang_song_gb2312" w:cs="fang_song_gb2312" w:hint="eastAsia"/>
          <w:kern w:val="0"/>
          <w:sz w:val="27"/>
          <w:szCs w:val="27"/>
        </w:rPr>
        <w:t xml:space="preserve"> </w:t>
      </w:r>
      <w:r>
        <w:rPr>
          <w:rFonts w:ascii="fang_song_gb2312" w:eastAsia="fang_song_gb2312" w:hAnsi="fang_song_gb2312" w:cs="fang_song_gb2312" w:hint="eastAsia"/>
          <w:kern w:val="0"/>
          <w:sz w:val="27"/>
          <w:szCs w:val="27"/>
        </w:rPr>
        <w:t>无线电管理经费”等项目开展绩效评价。从评价情况来看，</w:t>
      </w:r>
      <w:proofErr w:type="gramStart"/>
      <w:r>
        <w:rPr>
          <w:rFonts w:ascii="fang_song_gb2312" w:eastAsia="fang_song_gb2312" w:hAnsi="fang_song_gb2312" w:cs="fang_song_gb2312" w:hint="eastAsia"/>
          <w:kern w:val="0"/>
          <w:sz w:val="27"/>
          <w:szCs w:val="27"/>
        </w:rPr>
        <w:t>以上项目以上项目</w:t>
      </w:r>
      <w:proofErr w:type="gramEnd"/>
      <w:r>
        <w:rPr>
          <w:rFonts w:ascii="fang_song_gb2312" w:eastAsia="fang_song_gb2312" w:hAnsi="fang_song_gb2312" w:cs="fang_song_gb2312" w:hint="eastAsia"/>
          <w:kern w:val="0"/>
          <w:sz w:val="27"/>
          <w:szCs w:val="27"/>
        </w:rPr>
        <w:t>绩效评价总体情况为：优</w:t>
      </w:r>
      <w:r>
        <w:rPr>
          <w:rFonts w:ascii="仿宋_GB2312" w:eastAsia="仿宋_GB2312" w:hAnsi="仿宋_GB2312" w:cs="仿宋_GB2312"/>
          <w:color w:val="000000"/>
          <w:kern w:val="0"/>
          <w:sz w:val="27"/>
          <w:szCs w:val="27"/>
        </w:rPr>
        <w:t>。</w:t>
      </w:r>
    </w:p>
    <w:p w:rsidR="009930D1" w:rsidRDefault="00F82CF5">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r>
        <w:rPr>
          <w:rFonts w:ascii="kai_ti_gb2312" w:eastAsia="kai_ti_gb2312" w:hAnsi="kai_ti_gb2312" w:cs="kai_ti_gb2312"/>
          <w:b/>
          <w:bCs/>
          <w:color w:val="000000"/>
          <w:kern w:val="0"/>
          <w:sz w:val="27"/>
          <w:szCs w:val="27"/>
        </w:rPr>
        <w:t>（二）单位决算</w:t>
      </w:r>
      <w:proofErr w:type="gramStart"/>
      <w:r>
        <w:rPr>
          <w:rFonts w:ascii="kai_ti_gb2312" w:eastAsia="kai_ti_gb2312" w:hAnsi="kai_ti_gb2312" w:cs="kai_ti_gb2312"/>
          <w:b/>
          <w:bCs/>
          <w:color w:val="000000"/>
          <w:kern w:val="0"/>
          <w:sz w:val="27"/>
          <w:szCs w:val="27"/>
        </w:rPr>
        <w:t>中项目</w:t>
      </w:r>
      <w:proofErr w:type="gramEnd"/>
      <w:r>
        <w:rPr>
          <w:rFonts w:ascii="kai_ti_gb2312" w:eastAsia="kai_ti_gb2312" w:hAnsi="kai_ti_gb2312" w:cs="kai_ti_gb2312"/>
          <w:b/>
          <w:bCs/>
          <w:color w:val="000000"/>
          <w:kern w:val="0"/>
          <w:sz w:val="27"/>
          <w:szCs w:val="27"/>
        </w:rPr>
        <w:t>绩效自评结果。</w:t>
      </w:r>
    </w:p>
    <w:p w:rsidR="009930D1" w:rsidRDefault="00F82CF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内蒙古自治区工业和信息化厅驻呼伦贝尔市无线电管理处</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年度在决算中反映</w:t>
      </w:r>
      <w:r>
        <w:rPr>
          <w:rFonts w:ascii="times_new_roman" w:hAnsi="times_new_roman" w:cs="times_new_roman" w:hint="eastAsia"/>
          <w:color w:val="000000"/>
          <w:kern w:val="0"/>
          <w:sz w:val="27"/>
          <w:szCs w:val="27"/>
          <w:u w:val="single" w:color="000000"/>
        </w:rPr>
        <w:t>2</w:t>
      </w:r>
      <w:r>
        <w:rPr>
          <w:rFonts w:ascii="仿宋_GB2312" w:eastAsia="仿宋_GB2312" w:hAnsi="仿宋_GB2312" w:cs="仿宋_GB2312"/>
          <w:color w:val="000000"/>
          <w:kern w:val="0"/>
          <w:sz w:val="27"/>
          <w:szCs w:val="27"/>
        </w:rPr>
        <w:t>个一般公共预算项目，以及</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个政府性基金项目，</w:t>
      </w:r>
      <w:r>
        <w:rPr>
          <w:rFonts w:ascii="仿宋_GB2312" w:eastAsia="仿宋_GB2312" w:hAnsi="仿宋_GB2312" w:cs="仿宋_GB2312"/>
          <w:color w:val="000000"/>
          <w:kern w:val="0"/>
          <w:sz w:val="27"/>
          <w:szCs w:val="27"/>
        </w:rPr>
        <w:t> </w:t>
      </w:r>
      <w:r>
        <w:rPr>
          <w:rFonts w:ascii="仿宋_GB2312" w:eastAsia="仿宋_GB2312" w:hAnsi="仿宋_GB2312" w:cs="仿宋_GB2312"/>
          <w:color w:val="000000"/>
          <w:kern w:val="0"/>
          <w:sz w:val="27"/>
          <w:szCs w:val="27"/>
        </w:rPr>
        <w:t>共</w:t>
      </w:r>
      <w:r>
        <w:rPr>
          <w:rFonts w:ascii="times_new_roman" w:hAnsi="times_new_roman" w:cs="times_new_roman" w:hint="eastAsia"/>
          <w:color w:val="000000"/>
          <w:kern w:val="0"/>
          <w:sz w:val="27"/>
          <w:szCs w:val="27"/>
          <w:u w:val="single" w:color="000000"/>
        </w:rPr>
        <w:t>2</w:t>
      </w:r>
      <w:r>
        <w:rPr>
          <w:rFonts w:ascii="仿宋_GB2312" w:eastAsia="仿宋_GB2312" w:hAnsi="仿宋_GB2312" w:cs="仿宋_GB2312"/>
          <w:color w:val="000000"/>
          <w:kern w:val="0"/>
          <w:sz w:val="27"/>
          <w:szCs w:val="27"/>
        </w:rPr>
        <w:t>个项目的绩效自评结果</w:t>
      </w:r>
      <w:r>
        <w:rPr>
          <w:rFonts w:ascii="仿宋_GB2312" w:eastAsia="仿宋_GB2312" w:hAnsi="仿宋_GB2312" w:cs="仿宋_GB2312" w:hint="eastAsia"/>
          <w:color w:val="000000"/>
          <w:kern w:val="0"/>
          <w:sz w:val="27"/>
          <w:szCs w:val="27"/>
        </w:rPr>
        <w:t>。</w:t>
      </w:r>
    </w:p>
    <w:p w:rsidR="009930D1" w:rsidRDefault="00F82CF5">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xml:space="preserve">    </w:t>
      </w:r>
      <w:r>
        <w:rPr>
          <w:rFonts w:ascii="kai_ti_gb2312" w:eastAsia="kai_ti_gb2312" w:hAnsi="kai_ti_gb2312" w:cs="kai_ti_gb2312"/>
          <w:b/>
          <w:bCs/>
          <w:kern w:val="0"/>
          <w:sz w:val="27"/>
          <w:szCs w:val="27"/>
        </w:rPr>
        <w:t>（三）部门项目绩效评价结果。</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 xml:space="preserve">    </w:t>
      </w:r>
      <w:r>
        <w:rPr>
          <w:rFonts w:ascii="仿宋_GB2312" w:eastAsia="仿宋_GB2312" w:hAnsi="仿宋_GB2312" w:cs="仿宋_GB2312"/>
          <w:kern w:val="0"/>
          <w:sz w:val="27"/>
          <w:szCs w:val="27"/>
        </w:rPr>
        <w:t>以</w:t>
      </w:r>
      <w:r>
        <w:rPr>
          <w:rFonts w:ascii="times_new_roman" w:eastAsia="times_new_roman" w:hAnsi="times_new_roman" w:cs="times_new_roman"/>
          <w:kern w:val="0"/>
          <w:sz w:val="27"/>
          <w:szCs w:val="27"/>
        </w:rPr>
        <w:t>A</w:t>
      </w:r>
      <w:r>
        <w:rPr>
          <w:rFonts w:ascii="仿宋_GB2312" w:eastAsia="仿宋_GB2312" w:hAnsi="仿宋_GB2312" w:cs="仿宋_GB2312"/>
          <w:kern w:val="0"/>
          <w:sz w:val="27"/>
          <w:szCs w:val="27"/>
        </w:rPr>
        <w:t>项目为例，该项目绩效评价综合得分为</w:t>
      </w:r>
      <w:r>
        <w:rPr>
          <w:rFonts w:ascii="times_new_roman" w:eastAsia="times_new_roman" w:hAnsi="times_new_roman" w:cs="times_new_roman"/>
          <w:kern w:val="0"/>
          <w:sz w:val="27"/>
          <w:szCs w:val="27"/>
          <w:u w:val="single"/>
        </w:rPr>
        <w:t>XX.XX</w:t>
      </w:r>
      <w:r>
        <w:rPr>
          <w:rFonts w:ascii="仿宋_GB2312" w:eastAsia="仿宋_GB2312" w:hAnsi="仿宋_GB2312" w:cs="仿宋_GB2312"/>
          <w:kern w:val="0"/>
          <w:sz w:val="27"/>
          <w:szCs w:val="27"/>
        </w:rPr>
        <w:t>分，绩效评价结果为</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优</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。部门项目绩效评价得分情况详见部门（单位）具体绩效评价结果。</w:t>
      </w:r>
    </w:p>
    <w:p w:rsidR="009930D1" w:rsidRDefault="00F82CF5">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bookmarkStart w:id="1" w:name="_GoBack"/>
      <w:bookmarkEnd w:id="1"/>
    </w:p>
    <w:p w:rsidR="009930D1" w:rsidRDefault="00F82CF5">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第三部分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名词解释</w:t>
      </w:r>
    </w:p>
    <w:p w:rsidR="009930D1" w:rsidRDefault="00F82CF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一、财政拨款收入：</w:t>
      </w:r>
      <w:r>
        <w:rPr>
          <w:rFonts w:ascii="仿宋_GB2312" w:eastAsia="仿宋_GB2312" w:hAnsi="仿宋_GB2312" w:cs="仿宋_GB2312"/>
          <w:kern w:val="0"/>
          <w:sz w:val="27"/>
          <w:szCs w:val="27"/>
        </w:rPr>
        <w:t>从同级财政部门取得的各</w:t>
      </w:r>
      <w:proofErr w:type="gramStart"/>
      <w:r>
        <w:rPr>
          <w:rFonts w:ascii="仿宋_GB2312" w:eastAsia="仿宋_GB2312" w:hAnsi="仿宋_GB2312" w:cs="仿宋_GB2312"/>
          <w:kern w:val="0"/>
          <w:sz w:val="27"/>
          <w:szCs w:val="27"/>
        </w:rPr>
        <w:t>类财政</w:t>
      </w:r>
      <w:proofErr w:type="gramEnd"/>
      <w:r>
        <w:rPr>
          <w:rFonts w:ascii="仿宋_GB2312" w:eastAsia="仿宋_GB2312" w:hAnsi="仿宋_GB2312" w:cs="仿宋_GB2312"/>
          <w:kern w:val="0"/>
          <w:sz w:val="27"/>
          <w:szCs w:val="27"/>
        </w:rPr>
        <w:t>拨款，包括一般公共预算财政拨款、政府性基金预算财政拨款、国有资本经营预算财政拨款。</w:t>
      </w:r>
    </w:p>
    <w:p w:rsidR="009930D1" w:rsidRDefault="00F82CF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二、上级补助收入：</w:t>
      </w:r>
      <w:r>
        <w:rPr>
          <w:rFonts w:ascii="仿宋_GB2312" w:eastAsia="仿宋_GB2312" w:hAnsi="仿宋_GB2312" w:cs="仿宋_GB2312"/>
          <w:kern w:val="0"/>
          <w:sz w:val="27"/>
          <w:szCs w:val="27"/>
        </w:rPr>
        <w:t>指事业单位从主管部门和上级单位取得的非财政补助收入。</w:t>
      </w:r>
    </w:p>
    <w:p w:rsidR="009930D1" w:rsidRDefault="00F82CF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三、财政专户管理教育收费：</w:t>
      </w:r>
      <w:r>
        <w:rPr>
          <w:rFonts w:ascii="仿宋_GB2312" w:eastAsia="仿宋_GB2312" w:hAnsi="仿宋_GB2312" w:cs="仿宋_GB2312"/>
          <w:kern w:val="0"/>
          <w:sz w:val="27"/>
          <w:szCs w:val="27"/>
        </w:rPr>
        <w:t>指缴入财政专户、实行专项管理的高中以上学费、住宿费、高校委托培养费、函大、电大、夜大及短训班培训费等教育收费。</w:t>
      </w:r>
    </w:p>
    <w:p w:rsidR="009930D1" w:rsidRDefault="00F82CF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四、事业收入：</w:t>
      </w:r>
      <w:r>
        <w:rPr>
          <w:rFonts w:ascii="仿宋_GB2312" w:eastAsia="仿宋_GB2312" w:hAnsi="仿宋_GB2312" w:cs="仿宋_GB2312"/>
          <w:kern w:val="0"/>
          <w:sz w:val="27"/>
          <w:szCs w:val="27"/>
        </w:rPr>
        <w:t>指事业单位开展专业业务活动及其辅助活动取得的收入。</w:t>
      </w:r>
    </w:p>
    <w:p w:rsidR="009930D1" w:rsidRDefault="00F82CF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五、经营收入：</w:t>
      </w:r>
      <w:r>
        <w:rPr>
          <w:rFonts w:ascii="仿宋_GB2312" w:eastAsia="仿宋_GB2312" w:hAnsi="仿宋_GB2312" w:cs="仿宋_GB2312"/>
          <w:kern w:val="0"/>
          <w:sz w:val="27"/>
          <w:szCs w:val="27"/>
        </w:rPr>
        <w:t>指事业单位在专业业务活动及其辅助活动之外开展非独立核算经营活动取得的收入。</w:t>
      </w:r>
    </w:p>
    <w:p w:rsidR="009930D1" w:rsidRDefault="00F82CF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六、附属单位上缴收入：</w:t>
      </w:r>
      <w:r>
        <w:rPr>
          <w:rFonts w:ascii="仿宋_GB2312" w:eastAsia="仿宋_GB2312" w:hAnsi="仿宋_GB2312" w:cs="仿宋_GB2312"/>
          <w:kern w:val="0"/>
          <w:sz w:val="27"/>
          <w:szCs w:val="27"/>
        </w:rPr>
        <w:t>指事业单位取得附属独立核算单位按照有关规定上缴的收入。</w:t>
      </w:r>
    </w:p>
    <w:p w:rsidR="009930D1" w:rsidRDefault="00F82CF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七、其他收入：</w:t>
      </w:r>
      <w:r>
        <w:rPr>
          <w:rFonts w:ascii="仿宋_GB2312" w:eastAsia="仿宋_GB2312" w:hAnsi="仿宋_GB2312" w:cs="仿宋_GB2312"/>
          <w:kern w:val="0"/>
          <w:sz w:val="27"/>
          <w:szCs w:val="27"/>
        </w:rPr>
        <w:t>取得的除上述财政拨款收入、上级补助收入、事业收入、经营收入、附属单位上缴收入等以外的各项收入。</w:t>
      </w:r>
    </w:p>
    <w:p w:rsidR="009930D1" w:rsidRDefault="00F82CF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xml:space="preserve">    </w:t>
      </w:r>
      <w:r>
        <w:rPr>
          <w:rFonts w:ascii="仿宋_GB2312" w:eastAsia="仿宋_GB2312" w:hAnsi="仿宋_GB2312" w:cs="仿宋_GB2312"/>
          <w:b/>
          <w:bCs/>
          <w:kern w:val="0"/>
          <w:sz w:val="27"/>
          <w:szCs w:val="27"/>
        </w:rPr>
        <w:t>八、使用非财政拨款结余（含专用结余）：</w:t>
      </w:r>
      <w:r>
        <w:rPr>
          <w:rFonts w:ascii="仿宋_GB2312" w:eastAsia="仿宋_GB2312" w:hAnsi="仿宋_GB2312" w:cs="仿宋_GB2312"/>
          <w:kern w:val="0"/>
          <w:sz w:val="27"/>
          <w:szCs w:val="27"/>
        </w:rPr>
        <w:t>指事业单位按照预算管理要求使用非财政拨款结余</w:t>
      </w:r>
      <w:r>
        <w:rPr>
          <w:rFonts w:ascii="仿宋_GB2312" w:eastAsia="仿宋_GB2312" w:hAnsi="仿宋_GB2312" w:cs="仿宋_GB2312"/>
          <w:color w:val="000000"/>
          <w:kern w:val="0"/>
          <w:sz w:val="27"/>
          <w:szCs w:val="27"/>
        </w:rPr>
        <w:t>弥补收支差额的金额，以及使用专用结余安排支出的金额。</w:t>
      </w:r>
    </w:p>
    <w:p w:rsidR="009930D1" w:rsidRDefault="00F82CF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九、年</w:t>
      </w:r>
      <w:r>
        <w:rPr>
          <w:rFonts w:ascii="仿宋_GB2312" w:eastAsia="仿宋_GB2312" w:hAnsi="仿宋_GB2312" w:cs="仿宋_GB2312"/>
          <w:b/>
          <w:bCs/>
          <w:kern w:val="0"/>
          <w:sz w:val="27"/>
          <w:szCs w:val="27"/>
        </w:rPr>
        <w:t>初结转和结余：</w:t>
      </w:r>
      <w:r>
        <w:rPr>
          <w:rFonts w:ascii="仿宋_GB2312" w:eastAsia="仿宋_GB2312" w:hAnsi="仿宋_GB2312" w:cs="仿宋_GB2312"/>
          <w:kern w:val="0"/>
          <w:sz w:val="27"/>
          <w:szCs w:val="27"/>
        </w:rPr>
        <w:t>指单位上年结转本年使用的基本支出结转、项目支出结转和结余、经营结余。</w:t>
      </w:r>
    </w:p>
    <w:p w:rsidR="009930D1" w:rsidRDefault="00F82CF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十、结余分配：</w:t>
      </w:r>
      <w:r>
        <w:rPr>
          <w:rFonts w:ascii="仿宋_GB2312" w:eastAsia="仿宋_GB2312" w:hAnsi="仿宋_GB2312" w:cs="仿宋_GB2312"/>
          <w:kern w:val="0"/>
          <w:sz w:val="27"/>
          <w:szCs w:val="27"/>
        </w:rPr>
        <w:t>指单位按规定缴纳企业所得税以及从非财政拨款结余或经营结余中提取各类结余的情况。</w:t>
      </w:r>
    </w:p>
    <w:p w:rsidR="009930D1" w:rsidRDefault="00F82CF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十一、年末结转和结余资金：</w:t>
      </w:r>
      <w:r>
        <w:rPr>
          <w:rFonts w:ascii="仿宋_GB2312" w:eastAsia="仿宋_GB2312" w:hAnsi="仿宋_GB2312" w:cs="仿宋_GB2312"/>
          <w:kern w:val="0"/>
          <w:sz w:val="27"/>
          <w:szCs w:val="27"/>
        </w:rPr>
        <w:t>指单位结转下年的基本支出结转、项目支出结转和结余、经营结余。</w:t>
      </w:r>
    </w:p>
    <w:p w:rsidR="009930D1" w:rsidRDefault="00F82CF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十二、基本支出：</w:t>
      </w:r>
      <w:r>
        <w:rPr>
          <w:rFonts w:ascii="仿宋_GB2312" w:eastAsia="仿宋_GB2312" w:hAnsi="仿宋_GB2312" w:cs="仿宋_GB2312"/>
          <w:kern w:val="0"/>
          <w:sz w:val="27"/>
          <w:szCs w:val="27"/>
        </w:rPr>
        <w:t>指为保障机构正常运转、完成日常工作任务所发生的支出，包括人员经费和公用经费。</w:t>
      </w:r>
    </w:p>
    <w:p w:rsidR="009930D1" w:rsidRDefault="00F82CF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十三、项目支出：</w:t>
      </w:r>
      <w:r>
        <w:rPr>
          <w:rFonts w:ascii="仿宋_GB2312" w:eastAsia="仿宋_GB2312" w:hAnsi="仿宋_GB2312" w:cs="仿宋_GB2312"/>
          <w:kern w:val="0"/>
          <w:sz w:val="27"/>
          <w:szCs w:val="27"/>
        </w:rPr>
        <w:t>指在为完成特定的行政工作任务或事业发展目标所发生的支出。</w:t>
      </w:r>
    </w:p>
    <w:p w:rsidR="009930D1" w:rsidRDefault="00F82CF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十四、上缴上级支出：</w:t>
      </w:r>
      <w:r>
        <w:rPr>
          <w:rFonts w:ascii="仿宋_GB2312" w:eastAsia="仿宋_GB2312" w:hAnsi="仿宋_GB2312" w:cs="仿宋_GB2312"/>
          <w:kern w:val="0"/>
          <w:sz w:val="27"/>
          <w:szCs w:val="27"/>
        </w:rPr>
        <w:t>指事业单位按照财政部门和主管部门的规定上缴上级单位的支出。</w:t>
      </w:r>
    </w:p>
    <w:p w:rsidR="009930D1" w:rsidRDefault="00F82CF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十五、经营支出：</w:t>
      </w:r>
      <w:r>
        <w:rPr>
          <w:rFonts w:ascii="仿宋_GB2312" w:eastAsia="仿宋_GB2312" w:hAnsi="仿宋_GB2312" w:cs="仿宋_GB2312"/>
          <w:kern w:val="0"/>
          <w:sz w:val="27"/>
          <w:szCs w:val="27"/>
        </w:rPr>
        <w:t>指事业单位在专业业务活动及其辅助活动之外开展非独立核算经营活动发生的支出。</w:t>
      </w:r>
    </w:p>
    <w:p w:rsidR="009930D1" w:rsidRDefault="00F82CF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十六、对附属单位补助支出：</w:t>
      </w:r>
      <w:r>
        <w:rPr>
          <w:rFonts w:ascii="仿宋_GB2312" w:eastAsia="仿宋_GB2312" w:hAnsi="仿宋_GB2312" w:cs="仿宋_GB2312"/>
          <w:kern w:val="0"/>
          <w:sz w:val="27"/>
          <w:szCs w:val="27"/>
        </w:rPr>
        <w:t>指事业单位用财政拨款收入之外的收入对附属单位补助发生的支出。</w:t>
      </w:r>
    </w:p>
    <w:p w:rsidR="009930D1" w:rsidRDefault="00F82CF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xml:space="preserve">    </w:t>
      </w:r>
      <w:r>
        <w:rPr>
          <w:rFonts w:ascii="仿宋_GB2312" w:eastAsia="仿宋_GB2312" w:hAnsi="仿宋_GB2312" w:cs="仿宋_GB2312"/>
          <w:b/>
          <w:bCs/>
          <w:kern w:val="0"/>
          <w:sz w:val="27"/>
          <w:szCs w:val="27"/>
        </w:rPr>
        <w:t>十七、</w:t>
      </w:r>
      <w:r>
        <w:rPr>
          <w:rFonts w:ascii="仿宋_GB2312" w:eastAsia="仿宋_GB2312" w:hAnsi="仿宋_GB2312" w:cs="仿宋_GB2312"/>
          <w:b/>
          <w:bCs/>
          <w:kern w:val="0"/>
          <w:sz w:val="27"/>
          <w:szCs w:val="27"/>
        </w:rPr>
        <w:t>“</w:t>
      </w:r>
      <w:r>
        <w:rPr>
          <w:rFonts w:ascii="仿宋_GB2312" w:eastAsia="仿宋_GB2312" w:hAnsi="仿宋_GB2312" w:cs="仿宋_GB2312"/>
          <w:b/>
          <w:bCs/>
          <w:kern w:val="0"/>
          <w:sz w:val="27"/>
          <w:szCs w:val="27"/>
        </w:rPr>
        <w:t>三公</w:t>
      </w:r>
      <w:r>
        <w:rPr>
          <w:rFonts w:ascii="仿宋_GB2312" w:eastAsia="仿宋_GB2312" w:hAnsi="仿宋_GB2312" w:cs="仿宋_GB2312"/>
          <w:b/>
          <w:bCs/>
          <w:kern w:val="0"/>
          <w:sz w:val="27"/>
          <w:szCs w:val="27"/>
        </w:rPr>
        <w:t>”</w:t>
      </w:r>
      <w:r>
        <w:rPr>
          <w:rFonts w:ascii="仿宋_GB2312" w:eastAsia="仿宋_GB2312" w:hAnsi="仿宋_GB2312" w:cs="仿宋_GB2312"/>
          <w:b/>
          <w:bCs/>
          <w:kern w:val="0"/>
          <w:sz w:val="27"/>
          <w:szCs w:val="27"/>
        </w:rPr>
        <w:t>经费：</w:t>
      </w:r>
      <w:r>
        <w:rPr>
          <w:rFonts w:ascii="仿宋_GB2312" w:eastAsia="仿宋_GB2312" w:hAnsi="仿宋_GB2312" w:cs="仿宋_GB2312"/>
          <w:kern w:val="0"/>
          <w:sz w:val="27"/>
          <w:szCs w:val="27"/>
        </w:rPr>
        <w:t>指部门（单位）用财政拨款安排的因公出国（境）费、公务用车购置及运行维护费和公务接待费。其中，因公出国（境）</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公务出国（境）的国际旅费、国外城市间交通费、住宿费、伙食费、培训费、公杂费等支出；公务用车购置及运行维</w:t>
      </w:r>
      <w:r>
        <w:rPr>
          <w:rFonts w:ascii="仿宋_GB2312" w:eastAsia="仿宋_GB2312" w:hAnsi="仿宋_GB2312" w:cs="仿宋_GB2312"/>
          <w:kern w:val="0"/>
          <w:sz w:val="27"/>
          <w:szCs w:val="27"/>
        </w:rPr>
        <w:t>护费反映部门（单位）公务用车购置支出（</w:t>
      </w:r>
      <w:proofErr w:type="gramStart"/>
      <w:r>
        <w:rPr>
          <w:rFonts w:ascii="仿宋_GB2312" w:eastAsia="仿宋_GB2312" w:hAnsi="仿宋_GB2312" w:cs="仿宋_GB2312"/>
          <w:kern w:val="0"/>
          <w:sz w:val="27"/>
          <w:szCs w:val="27"/>
        </w:rPr>
        <w:t>含车辆</w:t>
      </w:r>
      <w:proofErr w:type="gramEnd"/>
      <w:r>
        <w:rPr>
          <w:rFonts w:ascii="仿宋_GB2312" w:eastAsia="仿宋_GB2312" w:hAnsi="仿宋_GB2312" w:cs="仿宋_GB2312"/>
          <w:kern w:val="0"/>
          <w:sz w:val="27"/>
          <w:szCs w:val="27"/>
        </w:rPr>
        <w:t>购置税、牌照费）以及按规定保留的公务用车燃料费、维修费、过路过桥费、保险费、安全奖励费用等支出；公务接待</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部门（单位）按规定开支的各类公务接待（含外宾接待）费用。</w:t>
      </w:r>
    </w:p>
    <w:p w:rsidR="009930D1" w:rsidRDefault="00F82CF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十八、机关运行经费：</w:t>
      </w:r>
      <w:r>
        <w:rPr>
          <w:rFonts w:ascii="仿宋_GB2312" w:eastAsia="仿宋_GB2312" w:hAnsi="仿宋_GB2312" w:cs="仿宋_GB2312"/>
          <w:color w:val="000000"/>
          <w:kern w:val="0"/>
          <w:sz w:val="27"/>
          <w:szCs w:val="27"/>
        </w:rPr>
        <w:t>指行政单位和参照公务员法管理的事业单位财政拨款</w:t>
      </w:r>
      <w:r>
        <w:rPr>
          <w:rFonts w:ascii="仿宋_GB2312" w:eastAsia="仿宋_GB2312" w:hAnsi="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rsidR="009930D1" w:rsidRDefault="00F82CF5">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仿宋_GB2312" w:eastAsia="仿宋_GB2312" w:hAnsi="仿宋_GB2312" w:cs="仿宋_GB2312"/>
          <w:color w:val="0E00FE"/>
          <w:kern w:val="0"/>
          <w:sz w:val="27"/>
          <w:szCs w:val="27"/>
        </w:rPr>
        <w:t xml:space="preserve">  </w:t>
      </w:r>
      <w:r>
        <w:rPr>
          <w:rFonts w:ascii="fang_zheng_xiao_biao_song_ti" w:eastAsia="fang_zheng_xiao_biao_song_ti" w:hAnsi="fang_zheng_xiao_biao_song_ti" w:cs="fang_zheng_xiao_biao_song_ti"/>
          <w:kern w:val="0"/>
          <w:sz w:val="36"/>
          <w:szCs w:val="36"/>
        </w:rPr>
        <w:t>第四部分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决算公开联系</w:t>
      </w:r>
      <w:r>
        <w:rPr>
          <w:rFonts w:ascii="fang_zheng_xiao_biao_song_ti" w:eastAsia="fang_zheng_xiao_biao_song_ti" w:hAnsi="fang_zheng_xiao_biao_song_ti" w:cs="fang_zheng_xiao_biao_song_ti"/>
          <w:kern w:val="0"/>
          <w:sz w:val="36"/>
          <w:szCs w:val="36"/>
        </w:rPr>
        <w:t>方式及信息反馈渠道</w:t>
      </w:r>
    </w:p>
    <w:p w:rsidR="009930D1" w:rsidRDefault="009930D1">
      <w:pPr>
        <w:widowControl/>
        <w:spacing w:before="240" w:after="240"/>
        <w:jc w:val="left"/>
        <w:rPr>
          <w:rFonts w:eastAsia="Times New Roman"/>
          <w:kern w:val="0"/>
          <w:sz w:val="24"/>
        </w:rPr>
      </w:pP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kern w:val="0"/>
          <w:sz w:val="27"/>
          <w:szCs w:val="27"/>
        </w:rPr>
        <w:t>本部门（单位）决算公开信息反馈和联系方式：</w:t>
      </w: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kern w:val="0"/>
          <w:sz w:val="27"/>
          <w:szCs w:val="27"/>
        </w:rPr>
        <w:t>联系人：</w:t>
      </w:r>
      <w:r>
        <w:rPr>
          <w:rFonts w:ascii="仿宋_GB2312" w:eastAsia="仿宋_GB2312" w:hAnsi="仿宋_GB2312" w:cs="仿宋_GB2312"/>
          <w:kern w:val="0"/>
          <w:sz w:val="27"/>
          <w:szCs w:val="27"/>
          <w:u w:val="single"/>
        </w:rPr>
        <w:t>张海珍</w:t>
      </w:r>
      <w:r>
        <w:rPr>
          <w:rFonts w:ascii="仿宋_GB2312" w:eastAsia="仿宋_GB2312" w:hAnsi="仿宋_GB2312" w:cs="仿宋_GB2312"/>
          <w:kern w:val="0"/>
          <w:sz w:val="27"/>
          <w:szCs w:val="27"/>
          <w:u w:val="single"/>
        </w:rPr>
        <w:t> </w:t>
      </w:r>
      <w:r>
        <w:rPr>
          <w:rFonts w:ascii="仿宋_GB2312" w:eastAsia="仿宋_GB2312" w:hAnsi="仿宋_GB2312" w:cs="仿宋_GB2312"/>
          <w:kern w:val="0"/>
          <w:sz w:val="27"/>
          <w:szCs w:val="27"/>
        </w:rPr>
        <w:t>          </w:t>
      </w:r>
      <w:r>
        <w:rPr>
          <w:rFonts w:ascii="仿宋_GB2312" w:eastAsia="仿宋_GB2312" w:hAnsi="仿宋_GB2312" w:cs="仿宋_GB2312"/>
          <w:kern w:val="0"/>
          <w:sz w:val="27"/>
          <w:szCs w:val="27"/>
        </w:rPr>
        <w:t>联系电话：</w:t>
      </w:r>
      <w:r>
        <w:rPr>
          <w:rFonts w:ascii="仿宋_GB2312" w:eastAsia="仿宋_GB2312" w:hAnsi="仿宋_GB2312" w:cs="仿宋_GB2312"/>
          <w:kern w:val="0"/>
          <w:sz w:val="27"/>
          <w:szCs w:val="27"/>
          <w:u w:val="single"/>
        </w:rPr>
        <w:t>0470-8262023- </w:t>
      </w:r>
    </w:p>
    <w:p w:rsidR="009930D1" w:rsidRDefault="009930D1">
      <w:pPr>
        <w:widowControl/>
        <w:spacing w:before="240" w:after="240"/>
        <w:jc w:val="left"/>
        <w:rPr>
          <w:rFonts w:eastAsia="Times New Roman"/>
          <w:kern w:val="0"/>
          <w:sz w:val="24"/>
        </w:rPr>
      </w:pPr>
    </w:p>
    <w:p w:rsidR="009930D1" w:rsidRDefault="00F82CF5">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第五部分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部门（单位）决算表</w:t>
      </w:r>
    </w:p>
    <w:p w:rsidR="009930D1" w:rsidRDefault="009930D1">
      <w:pPr>
        <w:widowControl/>
        <w:spacing w:before="240" w:after="240"/>
        <w:jc w:val="center"/>
        <w:rPr>
          <w:rFonts w:eastAsia="Times New Roman"/>
          <w:kern w:val="0"/>
          <w:sz w:val="24"/>
        </w:rPr>
      </w:pPr>
    </w:p>
    <w:p w:rsidR="009930D1" w:rsidRDefault="00F82CF5">
      <w:pPr>
        <w:widowControl/>
        <w:spacing w:before="240" w:after="240"/>
        <w:jc w:val="left"/>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kern w:val="0"/>
          <w:sz w:val="27"/>
          <w:szCs w:val="27"/>
        </w:rPr>
        <w:t>见附件。</w:t>
      </w:r>
    </w:p>
    <w:p w:rsidR="009930D1" w:rsidRDefault="009930D1">
      <w:pPr>
        <w:widowControl/>
        <w:spacing w:before="240" w:after="240"/>
        <w:jc w:val="left"/>
        <w:rPr>
          <w:rFonts w:eastAsia="Times New Roman"/>
          <w:kern w:val="0"/>
          <w:sz w:val="24"/>
        </w:rPr>
      </w:pPr>
    </w:p>
    <w:p w:rsidR="009930D1" w:rsidRDefault="009930D1">
      <w:pPr>
        <w:widowControl/>
        <w:spacing w:before="240" w:after="240"/>
        <w:jc w:val="left"/>
        <w:rPr>
          <w:rFonts w:eastAsia="Times New Roman"/>
          <w:kern w:val="0"/>
          <w:sz w:val="24"/>
        </w:rPr>
      </w:pPr>
    </w:p>
    <w:p w:rsidR="009930D1" w:rsidRDefault="009930D1">
      <w:pPr>
        <w:widowControl/>
        <w:spacing w:before="240" w:after="240"/>
        <w:jc w:val="left"/>
        <w:rPr>
          <w:rFonts w:eastAsia="Times New Roman"/>
          <w:kern w:val="0"/>
          <w:sz w:val="24"/>
        </w:rPr>
      </w:pPr>
    </w:p>
    <w:p w:rsidR="009930D1" w:rsidRDefault="009930D1">
      <w:pPr>
        <w:widowControl/>
        <w:spacing w:before="240" w:after="240"/>
        <w:jc w:val="left"/>
        <w:rPr>
          <w:rFonts w:eastAsia="Times New Roman"/>
          <w:kern w:val="0"/>
          <w:sz w:val="24"/>
        </w:rPr>
      </w:pPr>
    </w:p>
    <w:bookmarkEnd w:id="0"/>
    <w:p w:rsidR="009930D1" w:rsidRDefault="009930D1">
      <w:pPr>
        <w:adjustRightInd w:val="0"/>
        <w:snapToGrid w:val="0"/>
        <w:rPr>
          <w:rFonts w:ascii="宋体" w:hAnsi="宋体"/>
          <w:b/>
          <w:sz w:val="32"/>
          <w:szCs w:val="32"/>
        </w:rPr>
      </w:pPr>
    </w:p>
    <w:p w:rsidR="009930D1" w:rsidRDefault="009930D1">
      <w:pPr>
        <w:adjustRightInd w:val="0"/>
        <w:snapToGrid w:val="0"/>
        <w:rPr>
          <w:rFonts w:ascii="宋体" w:hAnsi="宋体"/>
          <w:b/>
          <w:sz w:val="32"/>
          <w:szCs w:val="32"/>
        </w:rPr>
      </w:pPr>
    </w:p>
    <w:p w:rsidR="009930D1" w:rsidRDefault="009930D1">
      <w:pPr>
        <w:tabs>
          <w:tab w:val="left" w:pos="8415"/>
        </w:tabs>
      </w:pPr>
    </w:p>
    <w:sectPr w:rsidR="009930D1" w:rsidSect="009930D1">
      <w:footerReference w:type="default" r:id="rId11"/>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CF5" w:rsidRDefault="00F82CF5" w:rsidP="009930D1">
      <w:r>
        <w:separator/>
      </w:r>
    </w:p>
  </w:endnote>
  <w:endnote w:type="continuationSeparator" w:id="0">
    <w:p w:rsidR="00F82CF5" w:rsidRDefault="00F82CF5" w:rsidP="009930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_new_roman">
    <w:altName w:val="Segoe Print"/>
    <w:charset w:val="00"/>
    <w:family w:val="auto"/>
    <w:pitch w:val="default"/>
    <w:sig w:usb0="00000000" w:usb1="00000000" w:usb2="00000000" w:usb3="00000000" w:csb0="00000000" w:csb1="00000000"/>
  </w:font>
  <w:font w:name="fang_zheng_xiao_biao_song_ti">
    <w:altName w:val="Segoe Print"/>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fang_song_gb2312">
    <w:altName w:val="Segoe Print"/>
    <w:charset w:val="00"/>
    <w:family w:val="auto"/>
    <w:pitch w:val="default"/>
    <w:sig w:usb0="00000000" w:usb1="00000000" w:usb2="00000000" w:usb3="00000000" w:csb0="00000000" w:csb1="00000000"/>
  </w:font>
  <w:font w:name="kai_ti_gb2312">
    <w:altName w:val="Segoe Print"/>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0D1" w:rsidRDefault="009930D1">
    <w:pPr>
      <w:jc w:val="center"/>
    </w:pPr>
    <w:r>
      <w:rPr>
        <w:rFonts w:ascii="宋体" w:hAnsi="宋体" w:cs="宋体"/>
        <w:sz w:val="18"/>
      </w:rPr>
      <w:fldChar w:fldCharType="begin"/>
    </w:r>
    <w:r w:rsidR="00F82CF5">
      <w:rPr>
        <w:rFonts w:ascii="宋体" w:hAnsi="宋体" w:cs="宋体"/>
        <w:sz w:val="18"/>
      </w:rPr>
      <w:instrText xml:space="preserve"> PAGE </w:instrText>
    </w:r>
    <w:r>
      <w:rPr>
        <w:rFonts w:ascii="宋体" w:hAnsi="宋体" w:cs="宋体"/>
        <w:sz w:val="18"/>
      </w:rPr>
      <w:fldChar w:fldCharType="separate"/>
    </w:r>
    <w:r w:rsidR="00481BEC">
      <w:rPr>
        <w:rFonts w:ascii="宋体" w:hAnsi="宋体" w:cs="宋体"/>
        <w:noProof/>
        <w:sz w:val="18"/>
      </w:rPr>
      <w:t>1</w:t>
    </w:r>
    <w:r>
      <w:rPr>
        <w:rFonts w:ascii="宋体" w:hAnsi="宋体" w:cs="宋体"/>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0D1" w:rsidRDefault="009930D1">
    <w:pPr>
      <w:pStyle w:val="a4"/>
      <w:jc w:val="center"/>
    </w:pPr>
    <w:r w:rsidRPr="009930D1">
      <w:fldChar w:fldCharType="begin"/>
    </w:r>
    <w:r w:rsidR="00F82CF5">
      <w:instrText xml:space="preserve"> PAGE   \* MERGEFORMAT </w:instrText>
    </w:r>
    <w:r w:rsidRPr="009930D1">
      <w:fldChar w:fldCharType="separate"/>
    </w:r>
    <w:r w:rsidR="00481BEC" w:rsidRPr="00481BEC">
      <w:rPr>
        <w:noProof/>
        <w:lang w:val="zh-CN"/>
      </w:rPr>
      <w:t>5</w:t>
    </w:r>
    <w:r>
      <w:rPr>
        <w:lang w:val="zh-CN"/>
      </w:rPr>
      <w:fldChar w:fldCharType="end"/>
    </w:r>
  </w:p>
  <w:p w:rsidR="009930D1" w:rsidRDefault="009930D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CF5" w:rsidRDefault="00F82CF5" w:rsidP="009930D1">
      <w:r>
        <w:separator/>
      </w:r>
    </w:p>
  </w:footnote>
  <w:footnote w:type="continuationSeparator" w:id="0">
    <w:p w:rsidR="00F82CF5" w:rsidRDefault="00F82CF5" w:rsidP="009930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8D0B40C"/>
    <w:multiLevelType w:val="singleLevel"/>
    <w:tmpl w:val="D8D0B40C"/>
    <w:lvl w:ilvl="0">
      <w:start w:val="1"/>
      <w:numFmt w:val="chineseCounting"/>
      <w:suff w:val="nothing"/>
      <w:lvlText w:val="（%1）"/>
      <w:lvlJc w:val="left"/>
      <w:pPr>
        <w:ind w:left="421" w:firstLine="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zljNjYwMzU3ZDkwYzE0OTlkYTkwMzZjMWJkYjFiNmIifQ=="/>
  </w:docVars>
  <w:rsids>
    <w:rsidRoot w:val="009F0536"/>
    <w:rsid w:val="0000662F"/>
    <w:rsid w:val="00023E75"/>
    <w:rsid w:val="00033C6A"/>
    <w:rsid w:val="00063AC2"/>
    <w:rsid w:val="000774F0"/>
    <w:rsid w:val="0008308B"/>
    <w:rsid w:val="00097269"/>
    <w:rsid w:val="000A769F"/>
    <w:rsid w:val="000D3889"/>
    <w:rsid w:val="0010682D"/>
    <w:rsid w:val="001620BF"/>
    <w:rsid w:val="001814D4"/>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81BEC"/>
    <w:rsid w:val="00482D36"/>
    <w:rsid w:val="00490629"/>
    <w:rsid w:val="0049507B"/>
    <w:rsid w:val="004A738F"/>
    <w:rsid w:val="004B1589"/>
    <w:rsid w:val="004B721F"/>
    <w:rsid w:val="004D7065"/>
    <w:rsid w:val="004E0B6C"/>
    <w:rsid w:val="005011E1"/>
    <w:rsid w:val="00501EE6"/>
    <w:rsid w:val="00505A51"/>
    <w:rsid w:val="0051384E"/>
    <w:rsid w:val="00521603"/>
    <w:rsid w:val="00536012"/>
    <w:rsid w:val="0054657E"/>
    <w:rsid w:val="0059054F"/>
    <w:rsid w:val="00596608"/>
    <w:rsid w:val="005B4139"/>
    <w:rsid w:val="005C13AB"/>
    <w:rsid w:val="00667493"/>
    <w:rsid w:val="006C017F"/>
    <w:rsid w:val="006E7255"/>
    <w:rsid w:val="007003B2"/>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930D1"/>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2051A"/>
    <w:rsid w:val="00D96390"/>
    <w:rsid w:val="00E219E7"/>
    <w:rsid w:val="00E30CE0"/>
    <w:rsid w:val="00E3602E"/>
    <w:rsid w:val="00E60D6A"/>
    <w:rsid w:val="00E73321"/>
    <w:rsid w:val="00E77EC0"/>
    <w:rsid w:val="00E914C1"/>
    <w:rsid w:val="00E97C37"/>
    <w:rsid w:val="00EE533B"/>
    <w:rsid w:val="00F03A2B"/>
    <w:rsid w:val="00F04882"/>
    <w:rsid w:val="00F63327"/>
    <w:rsid w:val="00F80A29"/>
    <w:rsid w:val="00F82CF5"/>
    <w:rsid w:val="00FA7CA5"/>
    <w:rsid w:val="00FD08EC"/>
    <w:rsid w:val="00FD7690"/>
    <w:rsid w:val="03600692"/>
    <w:rsid w:val="03604B36"/>
    <w:rsid w:val="0CF44E35"/>
    <w:rsid w:val="0F98145F"/>
    <w:rsid w:val="1178129C"/>
    <w:rsid w:val="118353EB"/>
    <w:rsid w:val="11B11D90"/>
    <w:rsid w:val="1283614B"/>
    <w:rsid w:val="13255454"/>
    <w:rsid w:val="132D74D9"/>
    <w:rsid w:val="16C656A4"/>
    <w:rsid w:val="20DE6AF6"/>
    <w:rsid w:val="21B52099"/>
    <w:rsid w:val="227428E9"/>
    <w:rsid w:val="237D0994"/>
    <w:rsid w:val="253D487F"/>
    <w:rsid w:val="2C0261D3"/>
    <w:rsid w:val="339715FE"/>
    <w:rsid w:val="39187E65"/>
    <w:rsid w:val="395B30CE"/>
    <w:rsid w:val="3CDF7B9C"/>
    <w:rsid w:val="41C71300"/>
    <w:rsid w:val="4A590F64"/>
    <w:rsid w:val="4A7C52D1"/>
    <w:rsid w:val="4CEC60BF"/>
    <w:rsid w:val="4D741F0F"/>
    <w:rsid w:val="51CD438B"/>
    <w:rsid w:val="54161C73"/>
    <w:rsid w:val="564E64E5"/>
    <w:rsid w:val="56772E9D"/>
    <w:rsid w:val="57A9177C"/>
    <w:rsid w:val="5EA44A7C"/>
    <w:rsid w:val="632435C1"/>
    <w:rsid w:val="64BC415B"/>
    <w:rsid w:val="68BF6165"/>
    <w:rsid w:val="69157BAE"/>
    <w:rsid w:val="69D87C9F"/>
    <w:rsid w:val="6A262C83"/>
    <w:rsid w:val="6B8960C0"/>
    <w:rsid w:val="6C0528A2"/>
    <w:rsid w:val="727918F3"/>
    <w:rsid w:val="72B722F4"/>
    <w:rsid w:val="763D3505"/>
    <w:rsid w:val="794E1166"/>
    <w:rsid w:val="7B25086A"/>
    <w:rsid w:val="7B7230E3"/>
    <w:rsid w:val="7C6F2E58"/>
    <w:rsid w:val="7C9A03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4" w:qFormat="1"/>
    <w:lsdException w:name="toc 5"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30D1"/>
    <w:pPr>
      <w:widowControl w:val="0"/>
      <w:jc w:val="both"/>
    </w:pPr>
    <w:rPr>
      <w:kern w:val="2"/>
      <w:sz w:val="21"/>
      <w:szCs w:val="24"/>
    </w:rPr>
  </w:style>
  <w:style w:type="paragraph" w:styleId="1">
    <w:name w:val="heading 1"/>
    <w:basedOn w:val="a"/>
    <w:next w:val="a"/>
    <w:qFormat/>
    <w:rsid w:val="009930D1"/>
    <w:pPr>
      <w:keepNext/>
      <w:keepLines/>
      <w:spacing w:before="340" w:after="330" w:line="578" w:lineRule="auto"/>
      <w:outlineLvl w:val="0"/>
    </w:pPr>
    <w:rPr>
      <w:b/>
      <w:bCs/>
      <w:kern w:val="44"/>
      <w:sz w:val="44"/>
      <w:szCs w:val="44"/>
    </w:rPr>
  </w:style>
  <w:style w:type="paragraph" w:styleId="2">
    <w:name w:val="heading 2"/>
    <w:basedOn w:val="a"/>
    <w:next w:val="a"/>
    <w:qFormat/>
    <w:rsid w:val="009930D1"/>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9930D1"/>
    <w:pPr>
      <w:keepNext/>
      <w:keepLines/>
      <w:spacing w:before="260" w:after="260" w:line="416" w:lineRule="auto"/>
      <w:outlineLvl w:val="2"/>
    </w:pPr>
    <w:rPr>
      <w:b/>
      <w:bCs/>
      <w:sz w:val="32"/>
      <w:szCs w:val="32"/>
    </w:rPr>
  </w:style>
  <w:style w:type="paragraph" w:styleId="4">
    <w:name w:val="heading 4"/>
    <w:basedOn w:val="a"/>
    <w:next w:val="a"/>
    <w:link w:val="4Char"/>
    <w:qFormat/>
    <w:rsid w:val="009930D1"/>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rsid w:val="009930D1"/>
    <w:pPr>
      <w:ind w:left="1260"/>
      <w:jc w:val="left"/>
    </w:pPr>
    <w:rPr>
      <w:sz w:val="20"/>
      <w:szCs w:val="20"/>
    </w:rPr>
  </w:style>
  <w:style w:type="paragraph" w:styleId="a3">
    <w:name w:val="Document Map"/>
    <w:basedOn w:val="a"/>
    <w:rsid w:val="009930D1"/>
    <w:pPr>
      <w:shd w:val="clear" w:color="auto" w:fill="000080"/>
    </w:pPr>
  </w:style>
  <w:style w:type="paragraph" w:styleId="5">
    <w:name w:val="toc 5"/>
    <w:basedOn w:val="a"/>
    <w:next w:val="a"/>
    <w:qFormat/>
    <w:rsid w:val="009930D1"/>
    <w:pPr>
      <w:ind w:left="840"/>
      <w:jc w:val="left"/>
    </w:pPr>
    <w:rPr>
      <w:sz w:val="20"/>
      <w:szCs w:val="20"/>
    </w:rPr>
  </w:style>
  <w:style w:type="paragraph" w:styleId="30">
    <w:name w:val="toc 3"/>
    <w:basedOn w:val="a"/>
    <w:next w:val="a"/>
    <w:rsid w:val="009930D1"/>
    <w:pPr>
      <w:adjustRightInd w:val="0"/>
      <w:snapToGrid w:val="0"/>
      <w:spacing w:line="360" w:lineRule="auto"/>
      <w:ind w:firstLineChars="400" w:firstLine="400"/>
      <w:jc w:val="left"/>
    </w:pPr>
    <w:rPr>
      <w:sz w:val="24"/>
      <w:szCs w:val="20"/>
    </w:rPr>
  </w:style>
  <w:style w:type="paragraph" w:styleId="8">
    <w:name w:val="toc 8"/>
    <w:basedOn w:val="a"/>
    <w:next w:val="a"/>
    <w:qFormat/>
    <w:rsid w:val="009930D1"/>
    <w:pPr>
      <w:ind w:left="1470"/>
      <w:jc w:val="left"/>
    </w:pPr>
    <w:rPr>
      <w:sz w:val="20"/>
      <w:szCs w:val="20"/>
    </w:rPr>
  </w:style>
  <w:style w:type="paragraph" w:styleId="a4">
    <w:name w:val="footer"/>
    <w:basedOn w:val="a"/>
    <w:link w:val="Char"/>
    <w:qFormat/>
    <w:rsid w:val="009930D1"/>
    <w:pPr>
      <w:tabs>
        <w:tab w:val="center" w:pos="4153"/>
        <w:tab w:val="right" w:pos="8306"/>
      </w:tabs>
      <w:snapToGrid w:val="0"/>
      <w:jc w:val="left"/>
    </w:pPr>
    <w:rPr>
      <w:sz w:val="18"/>
      <w:szCs w:val="18"/>
    </w:rPr>
  </w:style>
  <w:style w:type="paragraph" w:styleId="a5">
    <w:name w:val="header"/>
    <w:basedOn w:val="a"/>
    <w:rsid w:val="009930D1"/>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9930D1"/>
    <w:pPr>
      <w:adjustRightInd w:val="0"/>
      <w:snapToGrid w:val="0"/>
      <w:spacing w:line="360" w:lineRule="auto"/>
      <w:jc w:val="left"/>
    </w:pPr>
    <w:rPr>
      <w:b/>
      <w:bCs/>
      <w:sz w:val="24"/>
      <w:szCs w:val="20"/>
    </w:rPr>
  </w:style>
  <w:style w:type="paragraph" w:styleId="40">
    <w:name w:val="toc 4"/>
    <w:basedOn w:val="a"/>
    <w:next w:val="a"/>
    <w:qFormat/>
    <w:rsid w:val="009930D1"/>
    <w:pPr>
      <w:ind w:left="630"/>
      <w:jc w:val="left"/>
    </w:pPr>
    <w:rPr>
      <w:sz w:val="20"/>
      <w:szCs w:val="20"/>
    </w:rPr>
  </w:style>
  <w:style w:type="paragraph" w:styleId="6">
    <w:name w:val="toc 6"/>
    <w:basedOn w:val="a"/>
    <w:next w:val="a"/>
    <w:rsid w:val="009930D1"/>
    <w:pPr>
      <w:ind w:left="1050"/>
      <w:jc w:val="left"/>
    </w:pPr>
    <w:rPr>
      <w:sz w:val="20"/>
      <w:szCs w:val="20"/>
    </w:rPr>
  </w:style>
  <w:style w:type="paragraph" w:styleId="20">
    <w:name w:val="toc 2"/>
    <w:basedOn w:val="a"/>
    <w:next w:val="a"/>
    <w:rsid w:val="009930D1"/>
    <w:pPr>
      <w:adjustRightInd w:val="0"/>
      <w:snapToGrid w:val="0"/>
      <w:spacing w:line="360" w:lineRule="auto"/>
      <w:ind w:firstLineChars="200" w:firstLine="200"/>
      <w:jc w:val="left"/>
    </w:pPr>
    <w:rPr>
      <w:iCs/>
      <w:sz w:val="24"/>
      <w:szCs w:val="20"/>
    </w:rPr>
  </w:style>
  <w:style w:type="paragraph" w:styleId="9">
    <w:name w:val="toc 9"/>
    <w:basedOn w:val="a"/>
    <w:next w:val="a"/>
    <w:qFormat/>
    <w:rsid w:val="009930D1"/>
    <w:pPr>
      <w:ind w:left="1680"/>
      <w:jc w:val="left"/>
    </w:pPr>
    <w:rPr>
      <w:sz w:val="20"/>
      <w:szCs w:val="20"/>
    </w:rPr>
  </w:style>
  <w:style w:type="character" w:styleId="a6">
    <w:name w:val="page number"/>
    <w:basedOn w:val="a0"/>
    <w:rsid w:val="009930D1"/>
  </w:style>
  <w:style w:type="character" w:styleId="a7">
    <w:name w:val="Hyperlink"/>
    <w:basedOn w:val="a0"/>
    <w:qFormat/>
    <w:rsid w:val="009930D1"/>
    <w:rPr>
      <w:color w:val="0000FF"/>
      <w:u w:val="single"/>
    </w:rPr>
  </w:style>
  <w:style w:type="character" w:customStyle="1" w:styleId="4Char">
    <w:name w:val="标题 4 Char"/>
    <w:basedOn w:val="a0"/>
    <w:link w:val="4"/>
    <w:rsid w:val="009930D1"/>
    <w:rPr>
      <w:rFonts w:ascii="Cambria" w:hAnsi="Cambria"/>
      <w:b/>
      <w:bCs/>
      <w:kern w:val="2"/>
      <w:sz w:val="28"/>
      <w:szCs w:val="28"/>
    </w:rPr>
  </w:style>
  <w:style w:type="paragraph" w:styleId="a8">
    <w:name w:val="No Spacing"/>
    <w:link w:val="Char0"/>
    <w:qFormat/>
    <w:rsid w:val="009930D1"/>
    <w:pPr>
      <w:ind w:firstLineChars="200" w:firstLine="200"/>
    </w:pPr>
    <w:rPr>
      <w:rFonts w:eastAsia="仿宋_GB2312"/>
      <w:sz w:val="30"/>
      <w:szCs w:val="22"/>
    </w:rPr>
  </w:style>
  <w:style w:type="character" w:customStyle="1" w:styleId="Char0">
    <w:name w:val="无间隔 Char"/>
    <w:link w:val="a8"/>
    <w:qFormat/>
    <w:locked/>
    <w:rsid w:val="009930D1"/>
    <w:rPr>
      <w:rFonts w:eastAsia="仿宋_GB2312"/>
      <w:sz w:val="30"/>
      <w:szCs w:val="22"/>
      <w:lang w:bidi="ar-SA"/>
    </w:rPr>
  </w:style>
  <w:style w:type="character" w:customStyle="1" w:styleId="Char">
    <w:name w:val="页脚 Char"/>
    <w:basedOn w:val="a0"/>
    <w:link w:val="a4"/>
    <w:qFormat/>
    <w:rsid w:val="009930D1"/>
    <w:rPr>
      <w:kern w:val="2"/>
      <w:sz w:val="18"/>
      <w:szCs w:val="18"/>
    </w:rPr>
  </w:style>
  <w:style w:type="paragraph" w:styleId="a9">
    <w:name w:val="List Paragraph"/>
    <w:basedOn w:val="a"/>
    <w:qFormat/>
    <w:rsid w:val="009930D1"/>
    <w:pPr>
      <w:ind w:firstLineChars="200" w:firstLine="420"/>
    </w:pPr>
  </w:style>
  <w:style w:type="character" w:customStyle="1" w:styleId="3Char">
    <w:name w:val="标题 3 Char"/>
    <w:basedOn w:val="a0"/>
    <w:link w:val="3"/>
    <w:qFormat/>
    <w:rsid w:val="009930D1"/>
    <w:rPr>
      <w:b/>
      <w:bCs/>
      <w:kern w:val="2"/>
      <w:sz w:val="32"/>
      <w:szCs w:val="32"/>
    </w:rPr>
  </w:style>
  <w:style w:type="paragraph" w:customStyle="1" w:styleId="MsoNormal0">
    <w:name w:val="MsoNormal"/>
    <w:basedOn w:val="a"/>
    <w:qFormat/>
    <w:rsid w:val="009930D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9D3F5A80-9582-47AF-A908-D5C21F2DAE2C}">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0/wordprocessingDrawing"/>
    <ds:schemaRef ds:uri="http://schemas.openxmlformats.org/drawingml/2006/main"/>
    <ds:schemaRef ds:uri="http://schemas.openxmlformats.org/drawingml/2006/wordprocessingDrawing"/>
    <ds:schemaRef ds:uri="http://schemas.microsoft.com/office/word/2010/wordml"/>
    <ds:schemaRef ds:uri="http://schemas.openxmlformats.org/officeDocument/2006/math"/>
    <ds:schemaRef ds:uri="http://schemas.microsoft.com/office/word/2012/wordml"/>
    <ds:schemaRef ds:uri="http://schemas.openxmlformats.org/wordprocessingml/2006/main"/>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1305</Words>
  <Characters>7443</Characters>
  <Application>Microsoft Office Word</Application>
  <DocSecurity>0</DocSecurity>
  <Lines>62</Lines>
  <Paragraphs>17</Paragraphs>
  <ScaleCrop>false</ScaleCrop>
  <Company>微软中国</Company>
  <LinksUpToDate>false</LinksUpToDate>
  <CharactersWithSpaces>8731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gy</cp:lastModifiedBy>
  <cp:revision>20</cp:revision>
  <cp:lastPrinted>2021-04-16T00:45:00Z</cp:lastPrinted>
  <dcterms:created xsi:type="dcterms:W3CDTF">2022-03-23T12:40:00Z</dcterms:created>
  <dcterms:modified xsi:type="dcterms:W3CDTF">2025-08-18T01:24:00Z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2052-11.1.0.12980</vt:lpwstr>
  </property>
  <property fmtid="{D5CDD505-2E9C-101B-9397-08002B2CF9AE}" pid="4" name="KSOTemplateDocerSaveRecord">
    <vt:lpwstr>eyJoZGlkIjoiZTMyMWFlZTZiZWEzYTE2OWQyOGEwZTI0ZGYxNjdhMGYiLCJ1c2VySWQiOiIxODk3NjI1ODcifQ==</vt:lpwstr>
  </property>
</Properties>
</file>