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C6" w:rsidRDefault="005B76C6" w:rsidP="005B76C6">
      <w:pPr>
        <w:suppressAutoHyphens/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B76C6" w:rsidRDefault="005B76C6" w:rsidP="005B76C6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企业技术创新评价指标</w:t>
      </w:r>
    </w:p>
    <w:tbl>
      <w:tblPr>
        <w:tblStyle w:val="a4"/>
        <w:tblpPr w:leftFromText="180" w:rightFromText="180" w:vertAnchor="text" w:horzAnchor="margin" w:tblpXSpec="center" w:tblpY="205"/>
        <w:tblW w:w="10196" w:type="dxa"/>
        <w:jc w:val="center"/>
        <w:tblInd w:w="0" w:type="dxa"/>
        <w:tblLayout w:type="fixed"/>
        <w:tblLook w:val="0000"/>
      </w:tblPr>
      <w:tblGrid>
        <w:gridCol w:w="106"/>
        <w:gridCol w:w="915"/>
        <w:gridCol w:w="107"/>
        <w:gridCol w:w="573"/>
        <w:gridCol w:w="739"/>
        <w:gridCol w:w="4833"/>
        <w:gridCol w:w="714"/>
        <w:gridCol w:w="725"/>
        <w:gridCol w:w="951"/>
        <w:gridCol w:w="426"/>
        <w:gridCol w:w="107"/>
      </w:tblGrid>
      <w:tr w:rsidR="005B76C6" w:rsidTr="0016694A">
        <w:trPr>
          <w:gridAfter w:val="1"/>
          <w:wAfter w:w="108" w:type="dxa"/>
          <w:trHeight w:val="227"/>
          <w:jc w:val="center"/>
        </w:trPr>
        <w:tc>
          <w:tcPr>
            <w:tcW w:w="1032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一级指标</w:t>
            </w: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二级指标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2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权重</w:t>
            </w:r>
            <w:r>
              <w:rPr>
                <w:rFonts w:ascii="仿宋" w:eastAsia="仿宋" w:hAnsi="仿宋" w:hint="eastAsia"/>
                <w:b/>
                <w:szCs w:val="21"/>
              </w:rPr>
              <w:t>（分）</w:t>
            </w:r>
          </w:p>
        </w:tc>
        <w:tc>
          <w:tcPr>
            <w:tcW w:w="4893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三级指标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2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权重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单位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2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基本</w:t>
            </w:r>
          </w:p>
          <w:p w:rsidR="005B76C6" w:rsidRDefault="005B76C6" w:rsidP="0016694A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要求</w:t>
            </w: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数值</w:t>
            </w:r>
          </w:p>
        </w:tc>
      </w:tr>
      <w:tr w:rsidR="005B76C6" w:rsidTr="0016694A">
        <w:trPr>
          <w:gridAfter w:val="1"/>
          <w:wAfter w:w="108" w:type="dxa"/>
          <w:trHeight w:val="227"/>
          <w:jc w:val="center"/>
        </w:trPr>
        <w:tc>
          <w:tcPr>
            <w:tcW w:w="10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创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新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机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制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（30分）</w:t>
            </w: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创新投入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18</w:t>
            </w:r>
          </w:p>
        </w:tc>
        <w:tc>
          <w:tcPr>
            <w:tcW w:w="4893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企业研发经费支出额占产品销售收入的比重</w:t>
            </w:r>
          </w:p>
          <w:p w:rsidR="005B76C6" w:rsidRDefault="005B76C6" w:rsidP="0016694A">
            <w:pPr>
              <w:widowControl/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</w:p>
          <w:p w:rsidR="005B76C6" w:rsidRDefault="005B76C6" w:rsidP="0016694A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企业研发经费支出比例比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上年度</w:t>
            </w:r>
            <w:r>
              <w:rPr>
                <w:rFonts w:ascii="仿宋" w:eastAsia="仿宋" w:hAnsi="仿宋"/>
                <w:sz w:val="22"/>
                <w:szCs w:val="22"/>
              </w:rPr>
              <w:t>增长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15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5B76C6" w:rsidRDefault="005B76C6" w:rsidP="0016694A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%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5B76C6" w:rsidRDefault="005B76C6" w:rsidP="0016694A">
            <w:pPr>
              <w:spacing w:line="400" w:lineRule="exact"/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/>
                <w:sz w:val="16"/>
                <w:szCs w:val="16"/>
              </w:rPr>
              <w:t>百分点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200" w:lineRule="exact"/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≥3（或</w:t>
            </w:r>
            <w:r>
              <w:rPr>
                <w:rFonts w:ascii="仿宋" w:eastAsia="仿宋" w:hAnsi="仿宋"/>
                <w:sz w:val="16"/>
                <w:szCs w:val="16"/>
              </w:rPr>
              <w:t>研发经费支出额</w:t>
            </w:r>
            <w:r>
              <w:rPr>
                <w:rFonts w:ascii="仿宋" w:eastAsia="仿宋" w:hAnsi="仿宋" w:hint="eastAsia"/>
                <w:sz w:val="16"/>
                <w:szCs w:val="16"/>
              </w:rPr>
              <w:t>≥3000万元）</w:t>
            </w:r>
          </w:p>
          <w:p w:rsidR="005B76C6" w:rsidRDefault="005B76C6" w:rsidP="0016694A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≥0</w:t>
            </w: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B76C6" w:rsidTr="0016694A">
        <w:trPr>
          <w:gridAfter w:val="1"/>
          <w:wAfter w:w="108" w:type="dxa"/>
          <w:trHeight w:val="227"/>
          <w:jc w:val="center"/>
        </w:trPr>
        <w:tc>
          <w:tcPr>
            <w:tcW w:w="10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人才激励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6</w:t>
            </w:r>
          </w:p>
        </w:tc>
        <w:tc>
          <w:tcPr>
            <w:tcW w:w="4893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研发人员年人均收入与企业年人均收入之比</w:t>
            </w:r>
          </w:p>
          <w:p w:rsidR="005B76C6" w:rsidRDefault="005B76C6" w:rsidP="0016694A">
            <w:pPr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研发人员培训费占技术中心人员总收入的比重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3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≥1.2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B76C6" w:rsidTr="0016694A">
        <w:trPr>
          <w:gridAfter w:val="1"/>
          <w:wAfter w:w="108" w:type="dxa"/>
          <w:trHeight w:val="227"/>
          <w:jc w:val="center"/>
        </w:trPr>
        <w:tc>
          <w:tcPr>
            <w:tcW w:w="10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创新合作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6</w:t>
            </w:r>
          </w:p>
        </w:tc>
        <w:tc>
          <w:tcPr>
            <w:tcW w:w="4893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来企业从事技术开发工作的外部专家数</w:t>
            </w:r>
          </w:p>
          <w:p w:rsidR="005B76C6" w:rsidRDefault="005B76C6" w:rsidP="0016694A">
            <w:pPr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对外合作项目占全部开发项目数的比重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人月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≥30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≥10</w:t>
            </w: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B76C6" w:rsidTr="0016694A">
        <w:trPr>
          <w:gridAfter w:val="1"/>
          <w:wAfter w:w="108" w:type="dxa"/>
          <w:trHeight w:val="227"/>
          <w:jc w:val="center"/>
        </w:trPr>
        <w:tc>
          <w:tcPr>
            <w:tcW w:w="10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技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术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与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人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才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（30分）</w:t>
            </w: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创新队伍建设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12</w:t>
            </w:r>
          </w:p>
        </w:tc>
        <w:tc>
          <w:tcPr>
            <w:tcW w:w="4893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企业研究与试验发展人员占职工人数的比重</w:t>
            </w:r>
          </w:p>
          <w:p w:rsidR="005B76C6" w:rsidRDefault="005B76C6" w:rsidP="0016694A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企业研发机构拥有的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正高级职称或博士学位的专职人员数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7</w:t>
            </w:r>
          </w:p>
          <w:p w:rsidR="005B76C6" w:rsidRDefault="005B76C6" w:rsidP="0016694A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5B76C6" w:rsidRDefault="005B76C6" w:rsidP="0016694A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5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%</w:t>
            </w:r>
          </w:p>
          <w:p w:rsidR="005B76C6" w:rsidRDefault="005B76C6" w:rsidP="0016694A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5B76C6" w:rsidRDefault="005B76C6" w:rsidP="0016694A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人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≥2</w:t>
            </w:r>
          </w:p>
          <w:p w:rsidR="005B76C6" w:rsidRDefault="005B76C6" w:rsidP="0016694A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B76C6" w:rsidRDefault="005B76C6" w:rsidP="0016694A">
            <w:pPr>
              <w:spacing w:line="32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B76C6" w:rsidTr="0016694A">
        <w:trPr>
          <w:gridAfter w:val="1"/>
          <w:wAfter w:w="108" w:type="dxa"/>
          <w:trHeight w:val="227"/>
          <w:jc w:val="center"/>
        </w:trPr>
        <w:tc>
          <w:tcPr>
            <w:tcW w:w="10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创新条件建设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8</w:t>
            </w:r>
          </w:p>
        </w:tc>
        <w:tc>
          <w:tcPr>
            <w:tcW w:w="4893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企业技术开发仪器设备原值</w:t>
            </w:r>
          </w:p>
          <w:p w:rsidR="005B76C6" w:rsidRDefault="005B76C6" w:rsidP="0016694A">
            <w:pPr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通过国家和国际组织认证的实验室数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5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万元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</w:t>
            </w:r>
            <w:r>
              <w:rPr>
                <w:rFonts w:ascii="仿宋" w:eastAsia="仿宋" w:hAnsi="仿宋"/>
                <w:sz w:val="22"/>
                <w:szCs w:val="22"/>
                <w:lang/>
              </w:rPr>
              <w:t>20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00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B76C6" w:rsidTr="0016694A">
        <w:trPr>
          <w:gridAfter w:val="1"/>
          <w:wAfter w:w="108" w:type="dxa"/>
          <w:trHeight w:val="227"/>
          <w:jc w:val="center"/>
        </w:trPr>
        <w:tc>
          <w:tcPr>
            <w:tcW w:w="10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技术积累储备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10</w:t>
            </w:r>
          </w:p>
        </w:tc>
        <w:tc>
          <w:tcPr>
            <w:tcW w:w="4893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研发周期三年及以上项目数占全部项目数的比重</w:t>
            </w:r>
          </w:p>
          <w:p w:rsidR="005B76C6" w:rsidRDefault="005B76C6" w:rsidP="0016694A">
            <w:pPr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企业拥有的全部有效发明专利数</w:t>
            </w:r>
          </w:p>
          <w:p w:rsidR="005B76C6" w:rsidRDefault="005B76C6" w:rsidP="0016694A">
            <w:pPr>
              <w:spacing w:line="36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企业拥有的驰名商标或马德里商标国际注册数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4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4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%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项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≥10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≥3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B76C6" w:rsidTr="0016694A">
        <w:trPr>
          <w:gridAfter w:val="1"/>
          <w:wAfter w:w="108" w:type="dxa"/>
          <w:trHeight w:val="227"/>
          <w:jc w:val="center"/>
        </w:trPr>
        <w:tc>
          <w:tcPr>
            <w:tcW w:w="10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产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出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与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/>
                <w:sz w:val="22"/>
                <w:szCs w:val="22"/>
              </w:rPr>
              <w:t>效</w:t>
            </w:r>
            <w:proofErr w:type="gramEnd"/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益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（40分）</w:t>
            </w: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技术创新产出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15</w:t>
            </w:r>
          </w:p>
        </w:tc>
        <w:tc>
          <w:tcPr>
            <w:tcW w:w="4893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上年度</w:t>
            </w:r>
            <w:r>
              <w:rPr>
                <w:rFonts w:ascii="仿宋" w:eastAsia="仿宋" w:hAnsi="仿宋"/>
                <w:sz w:val="22"/>
                <w:szCs w:val="22"/>
              </w:rPr>
              <w:t>完成的新产品新技术新工艺开发项目数</w:t>
            </w:r>
          </w:p>
          <w:p w:rsidR="005B76C6" w:rsidRDefault="005B76C6" w:rsidP="0016694A">
            <w:pPr>
              <w:widowControl/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上年度</w:t>
            </w:r>
            <w:r>
              <w:rPr>
                <w:rFonts w:ascii="仿宋" w:eastAsia="仿宋" w:hAnsi="仿宋"/>
                <w:sz w:val="22"/>
                <w:szCs w:val="22"/>
              </w:rPr>
              <w:t>受理的专利申请数</w:t>
            </w:r>
          </w:p>
          <w:p w:rsidR="005B76C6" w:rsidRDefault="005B76C6" w:rsidP="0016694A">
            <w:pPr>
              <w:widowControl/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——</w:t>
            </w:r>
            <w:r>
              <w:rPr>
                <w:rFonts w:ascii="仿宋" w:eastAsia="仿宋" w:hAnsi="仿宋"/>
                <w:sz w:val="22"/>
                <w:szCs w:val="22"/>
              </w:rPr>
              <w:t>其中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上年度</w:t>
            </w:r>
            <w:r>
              <w:rPr>
                <w:rFonts w:ascii="仿宋" w:eastAsia="仿宋" w:hAnsi="仿宋"/>
                <w:sz w:val="22"/>
                <w:szCs w:val="22"/>
              </w:rPr>
              <w:t>受理的发明专利申请数</w:t>
            </w:r>
          </w:p>
          <w:p w:rsidR="005B76C6" w:rsidRDefault="005B76C6" w:rsidP="0016694A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上年度</w:t>
            </w:r>
            <w:r>
              <w:rPr>
                <w:rFonts w:ascii="仿宋" w:eastAsia="仿宋" w:hAnsi="仿宋"/>
                <w:sz w:val="22"/>
                <w:szCs w:val="22"/>
              </w:rPr>
              <w:t>主持和参与制定的国际、国家、行业标准数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4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  <w:p w:rsidR="005B76C6" w:rsidRDefault="005B76C6" w:rsidP="0016694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  <w:p w:rsidR="005B76C6" w:rsidRDefault="005B76C6" w:rsidP="0016694A">
            <w:pPr>
              <w:spacing w:line="5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项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项</w:t>
            </w:r>
          </w:p>
          <w:p w:rsidR="005B76C6" w:rsidRDefault="005B76C6" w:rsidP="0016694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项</w:t>
            </w:r>
          </w:p>
          <w:p w:rsidR="005B76C6" w:rsidRDefault="005B76C6" w:rsidP="0016694A">
            <w:pPr>
              <w:spacing w:line="5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项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</w:t>
            </w:r>
            <w:r>
              <w:rPr>
                <w:rFonts w:ascii="仿宋" w:eastAsia="仿宋" w:hAnsi="仿宋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  <w:lang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</w:t>
            </w:r>
            <w:r>
              <w:rPr>
                <w:rFonts w:ascii="仿宋" w:eastAsia="仿宋" w:hAnsi="仿宋"/>
                <w:sz w:val="22"/>
                <w:szCs w:val="22"/>
                <w:lang/>
              </w:rPr>
              <w:t>10</w:t>
            </w:r>
          </w:p>
          <w:p w:rsidR="005B76C6" w:rsidRDefault="005B76C6" w:rsidP="0016694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≥1</w:t>
            </w:r>
          </w:p>
          <w:p w:rsidR="005B76C6" w:rsidRDefault="005B76C6" w:rsidP="0016694A">
            <w:pPr>
              <w:spacing w:line="5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B76C6" w:rsidTr="0016694A">
        <w:trPr>
          <w:gridAfter w:val="1"/>
          <w:wAfter w:w="108" w:type="dxa"/>
          <w:trHeight w:val="227"/>
          <w:jc w:val="center"/>
        </w:trPr>
        <w:tc>
          <w:tcPr>
            <w:tcW w:w="10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技术创新效益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25</w:t>
            </w:r>
          </w:p>
        </w:tc>
        <w:tc>
          <w:tcPr>
            <w:tcW w:w="4893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新产品销售收入占产品销售收入的比重</w:t>
            </w:r>
          </w:p>
          <w:p w:rsidR="005B76C6" w:rsidRDefault="005B76C6" w:rsidP="0016694A">
            <w:pPr>
              <w:widowControl/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新产品销售利润占产品销售利润的比重</w:t>
            </w:r>
          </w:p>
          <w:p w:rsidR="005B76C6" w:rsidRDefault="005B76C6" w:rsidP="0016694A">
            <w:pPr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自有品牌产品与技术出口创汇额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11</w:t>
            </w:r>
          </w:p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11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%</w:t>
            </w:r>
          </w:p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%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16"/>
                <w:szCs w:val="16"/>
              </w:rPr>
              <w:t>万美元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</w:t>
            </w:r>
            <w:r>
              <w:rPr>
                <w:rFonts w:ascii="仿宋" w:eastAsia="仿宋" w:hAnsi="仿宋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  <w:lang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≥</w:t>
            </w:r>
            <w:r>
              <w:rPr>
                <w:rFonts w:ascii="仿宋" w:eastAsia="仿宋" w:hAnsi="仿宋"/>
                <w:sz w:val="22"/>
                <w:szCs w:val="22"/>
                <w:lang/>
              </w:rPr>
              <w:t>15</w:t>
            </w:r>
          </w:p>
          <w:p w:rsidR="005B76C6" w:rsidRDefault="005B76C6" w:rsidP="0016694A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＞0</w:t>
            </w: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B76C6" w:rsidTr="0016694A">
        <w:trPr>
          <w:gridAfter w:val="1"/>
          <w:wAfter w:w="108" w:type="dxa"/>
          <w:trHeight w:val="227"/>
          <w:jc w:val="center"/>
        </w:trPr>
        <w:tc>
          <w:tcPr>
            <w:tcW w:w="1032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其它</w:t>
            </w: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加分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893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获国家自然科学、技术发明、科技进步奖项目数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项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B76C6" w:rsidTr="0016694A">
        <w:trPr>
          <w:gridAfter w:val="1"/>
          <w:wAfter w:w="108" w:type="dxa"/>
          <w:trHeight w:val="227"/>
          <w:jc w:val="center"/>
        </w:trPr>
        <w:tc>
          <w:tcPr>
            <w:tcW w:w="1032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总分</w:t>
            </w:r>
          </w:p>
        </w:tc>
        <w:tc>
          <w:tcPr>
            <w:tcW w:w="9164" w:type="dxa"/>
            <w:gridSpan w:val="8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B76C6" w:rsidTr="0016694A">
        <w:trPr>
          <w:gridBefore w:val="1"/>
          <w:wBefore w:w="108" w:type="dxa"/>
          <w:trHeight w:val="500"/>
          <w:jc w:val="center"/>
        </w:trPr>
        <w:tc>
          <w:tcPr>
            <w:tcW w:w="1032" w:type="dxa"/>
            <w:gridSpan w:val="2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评价</w:t>
            </w:r>
          </w:p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结论</w:t>
            </w:r>
          </w:p>
        </w:tc>
        <w:tc>
          <w:tcPr>
            <w:tcW w:w="9164" w:type="dxa"/>
            <w:gridSpan w:val="8"/>
            <w:tcBorders>
              <w:tl2br w:val="nil"/>
              <w:tr2bl w:val="nil"/>
            </w:tcBorders>
            <w:vAlign w:val="center"/>
          </w:tcPr>
          <w:p w:rsidR="005B76C6" w:rsidRDefault="005B76C6" w:rsidP="0016694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:rsidR="005B76C6" w:rsidRDefault="005B76C6" w:rsidP="005B76C6">
      <w:pPr>
        <w:spacing w:beforeLines="50" w:afterLines="5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注：以上指标按上年底数据填写；计分</w:t>
      </w:r>
      <w:proofErr w:type="gramStart"/>
      <w:r>
        <w:rPr>
          <w:rFonts w:ascii="宋体" w:hAnsi="宋体" w:hint="eastAsia"/>
        </w:rPr>
        <w:t>项满足</w:t>
      </w:r>
      <w:proofErr w:type="gramEnd"/>
      <w:r>
        <w:rPr>
          <w:rFonts w:ascii="宋体" w:hAnsi="宋体" w:hint="eastAsia"/>
        </w:rPr>
        <w:t>基本要求才可计分。</w:t>
      </w:r>
    </w:p>
    <w:p w:rsidR="00827EAF" w:rsidRPr="005B76C6" w:rsidRDefault="00827EAF"/>
    <w:sectPr w:rsidR="00827EAF" w:rsidRPr="005B76C6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6C6"/>
    <w:rsid w:val="001E18AC"/>
    <w:rsid w:val="00283AAD"/>
    <w:rsid w:val="00326C8A"/>
    <w:rsid w:val="005B76C6"/>
    <w:rsid w:val="0075355B"/>
    <w:rsid w:val="007A6164"/>
    <w:rsid w:val="00827EAF"/>
    <w:rsid w:val="00F4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B76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qFormat/>
    <w:rsid w:val="005B76C6"/>
    <w:pPr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5B76C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B76C6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2021-12-16T07:59:00Z</dcterms:created>
  <dcterms:modified xsi:type="dcterms:W3CDTF">2021-12-16T08:00:00Z</dcterms:modified>
</cp:coreProperties>
</file>