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uppressAutoHyphens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自治区级制造业创新中心自评指标表</w:t>
      </w:r>
    </w:p>
    <w:tbl>
      <w:tblPr>
        <w:tblStyle w:val="4"/>
        <w:tblW w:w="87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940"/>
        <w:gridCol w:w="1185"/>
        <w:gridCol w:w="840"/>
        <w:gridCol w:w="4953"/>
        <w:gridCol w:w="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一级</w:t>
            </w:r>
          </w:p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二级</w:t>
            </w:r>
          </w:p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指标权重（分）</w:t>
            </w:r>
          </w:p>
        </w:tc>
        <w:tc>
          <w:tcPr>
            <w:tcW w:w="49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指标说明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得分（分）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创新</w:t>
            </w:r>
          </w:p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资源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创新队伍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9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创新中心拥有固定研发队伍，从事研发和相关技术创新活动的科技人员占企业职工总数的比例≥50%，得5分；比例≥40%且&lt;50%，得4分；比例≥30%且&lt;40%，得3分；比例≥20%且&lt;30%，得2分；比例≥10%且&lt;20%，得1分；比例&lt;10%，不得分。</w:t>
            </w:r>
          </w:p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2.拥有本领域院士或行业领军专家（包括外聘），得2分。</w:t>
            </w:r>
          </w:p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3.创新中心上年度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引进（包括柔性引进）不少于1位所属行业领域高级人才（正高级职称或博士学位），得2分。</w:t>
            </w:r>
          </w:p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4.创新中心上年度组织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在职人员培训不少于1次/年/人，得2分。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创新资金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中心上年度研发费用总额占成本费用支出总额的比例≥30%，得6分；比例≥25%且&lt;30%，得5分；比例≥20%且&lt;25%，得4分；比例≥15%且&lt;20%，得3分；比例≥10%且&lt;15%，得2分；比例≥5%且&lt;10%，得1分；比例&lt;5%，不得分。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核心</w:t>
            </w:r>
          </w:p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定位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共性技术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9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1.创新中心上年度技术目标取得阶段性进展，得4分。</w:t>
            </w:r>
          </w:p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2.创新中心上年度有新增专利申请，得6分。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创新活动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9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1.创新中心上年度自主或合作开展技术创新活动、实现本领域共性关键技术突破，酌情得分，最高不超过4分（有1项达到国际先进或国际领先的得4分，有1项达到国内先进或国内领先的得2分）。</w:t>
            </w:r>
          </w:p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2.创新中心上年度新承担本领域的国家级、自治区级项目的情况：新承担一项国家级项目得4分，新承担一项自治区级项目得2分，最高不超过8分。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协同化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资源聚集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1.创新中心联盟成员包含企业、科研院所、高校等各类创新主体，得2分，未包含各类创新主体的，不得分。</w:t>
            </w:r>
          </w:p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2.拥有本领域的国家级、自治区级创新平台（包括重点实验室、工程实验室、工程技术研究中心、工程研究中心、企业技术中心等），得2分。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资源共享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创新中心充分利用现有仪器、设备等资源，与成员单位之间实现资源开放共享，得5分；初步实现仪器、设备等资源开放共享，得3分。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市场化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核心成员情况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9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1.创新中心股东成员所占市场份额超过5%或包括1家以上本领域国内排名前百的企业，得5分；未达到要求的，不得分。</w:t>
            </w:r>
          </w:p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2.创新中心股东结构中不存在一股独大的现象（股本占比超过50%），得3分。</w:t>
            </w:r>
          </w:p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3.有金融机构或社会资本以股东形式参与创新中心建设，得2分。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产业化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中试设备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目前创新中心建有中试线或中试条件，得5分；有在建的中试线或中试条件，得3分;没有的，不得分。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成果扩散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创新中心上年度已向企业尤其是中小企业或通过自行孵化企业，实现1项及以上本领域共性技术的转移扩散，得5分。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企业孵化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创新中心上年度新孵化1家企业，得2分。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技术标准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创新中心上年度主导或参与制定本领域国际标准、入选工业和信息化部团体标准应用示范项目标准的，得8分；主导或参与制定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国家标准、行业标准的，得4分；主导或参与制定地方标准或其他团体标准的，得2分。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可持</w:t>
            </w:r>
          </w:p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续发</w:t>
            </w:r>
          </w:p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展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经营情况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9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1.创新中心上年度通过开展技术转让、技术开发相关的技术咨询、技术服务等业务并实现创收，最高得8分。</w:t>
            </w:r>
          </w:p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2.创新中心上年度取得盈利，得8分；上年度基本收支平衡，得4分。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体制机制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创新中心建立了市场化运营、成果转移扩散机制、知识产权协同运用机制等，得3分；仅建立部分机制的，酌情得分。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规划目标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创新中心在研发方向、人才梯队培养、行业服务、能力建设、国际国内合作等方面制定了规划的，得3分；仅在部分方面制定规划的，酌情得分。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2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自评分数</w:t>
            </w:r>
          </w:p>
        </w:tc>
        <w:tc>
          <w:tcPr>
            <w:tcW w:w="66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6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F63"/>
    <w:rsid w:val="001E18AC"/>
    <w:rsid w:val="00215750"/>
    <w:rsid w:val="00283AAD"/>
    <w:rsid w:val="00326C8A"/>
    <w:rsid w:val="0075355B"/>
    <w:rsid w:val="007A6164"/>
    <w:rsid w:val="00827EAF"/>
    <w:rsid w:val="009E4F63"/>
    <w:rsid w:val="4AA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uiPriority w:val="99"/>
    <w:pPr>
      <w:spacing w:after="120"/>
    </w:pPr>
  </w:style>
  <w:style w:type="character" w:customStyle="1" w:styleId="5">
    <w:name w:val="正文文本 Char"/>
    <w:basedOn w:val="3"/>
    <w:link w:val="2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1297</Characters>
  <Lines>10</Lines>
  <Paragraphs>3</Paragraphs>
  <TotalTime>0</TotalTime>
  <ScaleCrop>false</ScaleCrop>
  <LinksUpToDate>false</LinksUpToDate>
  <CharactersWithSpaces>1521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2021-12-16T08:26:00Z</dcterms:created>
  <dc:creator>赵国富(赵国富:)</dc:creator>
  <cp:lastModifiedBy>有贼心有贼胆</cp:lastModifiedBy>
  <dcterms:modified xsi:type="dcterms:W3CDTF">2023-09-01T01:36:06Z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