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1D" w:rsidRPr="00C2372F" w:rsidRDefault="00E4471D" w:rsidP="00C2372F">
      <w:pPr>
        <w:spacing w:line="480" w:lineRule="auto"/>
        <w:jc w:val="center"/>
        <w:rPr>
          <w:rFonts w:asciiTheme="minorEastAsia" w:hAnsiTheme="minorEastAsia" w:hint="eastAsia"/>
          <w:sz w:val="28"/>
          <w:szCs w:val="28"/>
        </w:rPr>
      </w:pPr>
      <w:r w:rsidRPr="00C2372F">
        <w:rPr>
          <w:rFonts w:asciiTheme="minorEastAsia" w:hAnsiTheme="minorEastAsia" w:hint="eastAsia"/>
          <w:sz w:val="28"/>
          <w:szCs w:val="28"/>
        </w:rPr>
        <w:t>内蒙古自治区行政规范性文件管理办法</w:t>
      </w:r>
    </w:p>
    <w:p w:rsidR="00E4471D" w:rsidRPr="00C2372F" w:rsidRDefault="00E4471D" w:rsidP="00C2372F">
      <w:pPr>
        <w:spacing w:line="480" w:lineRule="auto"/>
        <w:jc w:val="center"/>
        <w:rPr>
          <w:rFonts w:asciiTheme="minorEastAsia" w:hAnsiTheme="minorEastAsia" w:hint="eastAsia"/>
          <w:sz w:val="28"/>
          <w:szCs w:val="28"/>
        </w:rPr>
      </w:pPr>
      <w:r w:rsidRPr="00C2372F">
        <w:rPr>
          <w:rFonts w:asciiTheme="minorEastAsia" w:hAnsiTheme="minorEastAsia" w:hint="eastAsia"/>
          <w:sz w:val="28"/>
          <w:szCs w:val="28"/>
        </w:rPr>
        <w:t>（2023年10月23日 内蒙古自治区人民政府令第262号公布，自2023年12月1日起施行）</w:t>
      </w:r>
    </w:p>
    <w:p w:rsidR="00E4471D" w:rsidRPr="00C2372F" w:rsidRDefault="00E4471D" w:rsidP="00C2372F">
      <w:pPr>
        <w:spacing w:line="480" w:lineRule="auto"/>
        <w:ind w:firstLineChars="200" w:firstLine="560"/>
        <w:rPr>
          <w:rFonts w:asciiTheme="minorEastAsia" w:hAnsiTheme="minorEastAsia" w:hint="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第一章</w:t>
      </w:r>
      <w:r w:rsidRPr="00C2372F">
        <w:rPr>
          <w:rFonts w:asciiTheme="minorEastAsia"/>
          <w:sz w:val="28"/>
          <w:szCs w:val="28"/>
        </w:rPr>
        <w:t> </w:t>
      </w:r>
      <w:r w:rsidRPr="00C2372F">
        <w:rPr>
          <w:rFonts w:asciiTheme="minorEastAsia" w:hAnsiTheme="minorEastAsia"/>
          <w:sz w:val="28"/>
          <w:szCs w:val="28"/>
        </w:rPr>
        <w:t xml:space="preserve"> </w:t>
      </w:r>
      <w:r w:rsidRPr="00C2372F">
        <w:rPr>
          <w:rFonts w:asciiTheme="minorEastAsia" w:hAnsiTheme="minorEastAsia" w:hint="eastAsia"/>
          <w:sz w:val="28"/>
          <w:szCs w:val="28"/>
        </w:rPr>
        <w:t>总</w:t>
      </w:r>
      <w:r w:rsidRPr="00C2372F">
        <w:rPr>
          <w:rFonts w:asciiTheme="minorEastAsia"/>
          <w:sz w:val="28"/>
          <w:szCs w:val="28"/>
        </w:rPr>
        <w:t>  </w:t>
      </w:r>
      <w:r w:rsidRPr="00C2372F">
        <w:rPr>
          <w:rFonts w:asciiTheme="minorEastAsia" w:hAnsiTheme="minorEastAsia" w:hint="eastAsia"/>
          <w:sz w:val="28"/>
          <w:szCs w:val="28"/>
        </w:rPr>
        <w:t>则</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第一条</w:t>
      </w:r>
      <w:r w:rsidRPr="00C2372F">
        <w:rPr>
          <w:rFonts w:asciiTheme="minorEastAsia"/>
          <w:sz w:val="28"/>
          <w:szCs w:val="28"/>
        </w:rPr>
        <w:t>  </w:t>
      </w:r>
      <w:r w:rsidRPr="00C2372F">
        <w:rPr>
          <w:rFonts w:asciiTheme="minorEastAsia" w:hAnsiTheme="minorEastAsia" w:hint="eastAsia"/>
          <w:sz w:val="28"/>
          <w:szCs w:val="28"/>
        </w:rPr>
        <w:t>为了加强对行政规范性文件的管理，推进依法行政，建设法治政府，根据国家有关法律、法规和国务院规定，结合自治区实际，制定本办法。</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第二条</w:t>
      </w:r>
      <w:r w:rsidRPr="00C2372F">
        <w:rPr>
          <w:rFonts w:asciiTheme="minorEastAsia"/>
          <w:sz w:val="28"/>
          <w:szCs w:val="28"/>
        </w:rPr>
        <w:t>  </w:t>
      </w:r>
      <w:r w:rsidRPr="00C2372F">
        <w:rPr>
          <w:rFonts w:asciiTheme="minorEastAsia" w:hAnsiTheme="minorEastAsia" w:hint="eastAsia"/>
          <w:sz w:val="28"/>
          <w:szCs w:val="28"/>
        </w:rPr>
        <w:t>本办法所称行政规范性文件，是指行政机关或者法律、法规授权的具有管理公共事务职能的组织，在法定职权范围内依照法定程序制定的，涉及公民、法人或者其他组织权利、义务，具有普遍约束力，并在一定时期内反复适用的除政府规章之外的行政文件。</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行政规范性文件包括政府行政规范性文件和部门行政规范性文件。</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第三条</w:t>
      </w:r>
      <w:r w:rsidRPr="00C2372F">
        <w:rPr>
          <w:rFonts w:asciiTheme="minorEastAsia"/>
          <w:sz w:val="28"/>
          <w:szCs w:val="28"/>
        </w:rPr>
        <w:t>  </w:t>
      </w:r>
      <w:r w:rsidRPr="00C2372F">
        <w:rPr>
          <w:rFonts w:asciiTheme="minorEastAsia" w:hAnsiTheme="minorEastAsia" w:hint="eastAsia"/>
          <w:sz w:val="28"/>
          <w:szCs w:val="28"/>
        </w:rPr>
        <w:t>自治区行政区域内行政规范性文件的起草、合法性审核、集体讨论、公布、备案、监督以及清理等活动，适用本办法。</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行政机关内部管理规范、机构编制、会议纪要、工作方案、请示报告、表彰奖惩、人事任免等文件不适用本办法。</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第四条</w:t>
      </w:r>
      <w:r w:rsidRPr="00C2372F">
        <w:rPr>
          <w:rFonts w:asciiTheme="minorEastAsia"/>
          <w:sz w:val="28"/>
          <w:szCs w:val="28"/>
        </w:rPr>
        <w:t>  </w:t>
      </w:r>
      <w:r w:rsidRPr="00C2372F">
        <w:rPr>
          <w:rFonts w:asciiTheme="minorEastAsia" w:hAnsiTheme="minorEastAsia" w:hint="eastAsia"/>
          <w:sz w:val="28"/>
          <w:szCs w:val="28"/>
        </w:rPr>
        <w:t>行政规范性文件管理工作应当遵循下列原则：</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（一）坚持中国共产党的全面领导；</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w:t>
      </w:r>
      <w:proofErr w:type="gramStart"/>
      <w:r w:rsidRPr="00C2372F">
        <w:rPr>
          <w:rFonts w:asciiTheme="minorEastAsia" w:hAnsiTheme="minorEastAsia" w:hint="eastAsia"/>
          <w:sz w:val="28"/>
          <w:szCs w:val="28"/>
        </w:rPr>
        <w:t>践行</w:t>
      </w:r>
      <w:proofErr w:type="gramEnd"/>
      <w:r w:rsidRPr="00C2372F">
        <w:rPr>
          <w:rFonts w:asciiTheme="minorEastAsia" w:hAnsiTheme="minorEastAsia" w:hint="eastAsia"/>
          <w:sz w:val="28"/>
          <w:szCs w:val="28"/>
        </w:rPr>
        <w:t>社会主义核心价值观；</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lastRenderedPageBreak/>
        <w:t>（三）保证法律、法规和规章的贯彻实施；</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（四）维护公民、法人或者其他组织的合法权益；</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（五）精简、效能和权责统一。</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旗县级以上人民政府领导本行政区域内行政规范性文件的管理工作。</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旗县级以上人民政府司法行政部门在本级人民政府领导下具体承担行政规范性文件的备案审查和监督检查等工作。上级司法行政部门应当加强对下级司法行政部门的工作指导。</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第六条</w:t>
      </w:r>
      <w:r w:rsidRPr="00C2372F">
        <w:rPr>
          <w:rFonts w:asciiTheme="minorEastAsia"/>
          <w:sz w:val="28"/>
          <w:szCs w:val="28"/>
        </w:rPr>
        <w:t>  </w:t>
      </w:r>
      <w:r w:rsidRPr="00C2372F">
        <w:rPr>
          <w:rFonts w:asciiTheme="minorEastAsia" w:hAnsiTheme="minorEastAsia" w:hint="eastAsia"/>
          <w:sz w:val="28"/>
          <w:szCs w:val="28"/>
        </w:rPr>
        <w:t>自治区人民政府司法行政部门应当建立完善全区统一的行政规范性文件备案管理系统，提高备案审查效能。</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第二章</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起</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草</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第七条</w:t>
      </w:r>
      <w:r w:rsidRPr="00C2372F">
        <w:rPr>
          <w:rFonts w:asciiTheme="minorEastAsia"/>
          <w:sz w:val="28"/>
          <w:szCs w:val="28"/>
        </w:rPr>
        <w:t>  </w:t>
      </w:r>
      <w:r w:rsidRPr="00C2372F">
        <w:rPr>
          <w:rFonts w:asciiTheme="minorEastAsia" w:hAnsiTheme="minorEastAsia" w:hint="eastAsia"/>
          <w:sz w:val="28"/>
          <w:szCs w:val="28"/>
        </w:rPr>
        <w:t>下列行政机关或者组织可以制定行政规范性文件：</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（一）各级人民政府；</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（二）旗县级以上人民政府依法设立的派出机关；</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（三）旗县级以上人民政府部门;</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（四）法律、法规授权的具有管理公共事务职能的组织。</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临时机构、议事协调机构、部门派出机构、部门内设机构以及前款规定以外的其他机关和组织不得制定行政规范性文件。</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第八条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旗县级以上人民政府应当通过政府门户网站向社会公布本级行政规范性文件制定主体，并实行动态管理。</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lastRenderedPageBreak/>
        <w:t>第九条</w:t>
      </w:r>
      <w:r w:rsidRPr="00C2372F">
        <w:rPr>
          <w:rFonts w:asciiTheme="minorEastAsia"/>
          <w:sz w:val="28"/>
          <w:szCs w:val="28"/>
        </w:rPr>
        <w:t>  </w:t>
      </w:r>
      <w:r w:rsidRPr="00C2372F">
        <w:rPr>
          <w:rFonts w:asciiTheme="minorEastAsia" w:hAnsiTheme="minorEastAsia" w:hint="eastAsia"/>
          <w:sz w:val="28"/>
          <w:szCs w:val="28"/>
        </w:rPr>
        <w:t>政府行政规范性文件可以由旗县级以上人民政府确定的一个或者几个部门负责起草。</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部门行政规范性文件涉及两个以上部门职能的应当联合起草。</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行政规范性文件专业性强或者涉及面广、难度较大的，起草单位可以邀请专家学者、法律顾问参与起草或者委托相关组织、专家起草。</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第十条</w:t>
      </w:r>
      <w:r w:rsidRPr="00C2372F">
        <w:rPr>
          <w:rFonts w:asciiTheme="minorEastAsia"/>
          <w:sz w:val="28"/>
          <w:szCs w:val="28"/>
        </w:rPr>
        <w:t>  </w:t>
      </w:r>
      <w:r w:rsidRPr="00C2372F">
        <w:rPr>
          <w:rFonts w:asciiTheme="minorEastAsia" w:hAnsiTheme="minorEastAsia" w:hint="eastAsia"/>
          <w:sz w:val="28"/>
          <w:szCs w:val="28"/>
        </w:rPr>
        <w:t>起草行政规范性文件，应当对其必要性、合法性、合理性进行论证，对需要解决的问题和拟设立的主要制度、主要措施以及预期效果进行评估。</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第十一条</w:t>
      </w:r>
      <w:r w:rsidRPr="00C2372F">
        <w:rPr>
          <w:rFonts w:asciiTheme="minorEastAsia"/>
          <w:sz w:val="28"/>
          <w:szCs w:val="28"/>
        </w:rPr>
        <w:t>  </w:t>
      </w:r>
      <w:r w:rsidRPr="00C2372F">
        <w:rPr>
          <w:rFonts w:asciiTheme="minorEastAsia" w:hAnsiTheme="minorEastAsia" w:hint="eastAsia"/>
          <w:sz w:val="28"/>
          <w:szCs w:val="28"/>
        </w:rPr>
        <w:t>起草行政规范性文件，涉及重大公共利益或者社会公众切身利益，可能引发社会稳定、公共安全风险的，应当进行风险评估。</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第十二条</w:t>
      </w:r>
      <w:r w:rsidRPr="00C2372F">
        <w:rPr>
          <w:rFonts w:asciiTheme="minorEastAsia"/>
          <w:sz w:val="28"/>
          <w:szCs w:val="28"/>
        </w:rPr>
        <w:t>  </w:t>
      </w:r>
      <w:r w:rsidRPr="00C2372F">
        <w:rPr>
          <w:rFonts w:asciiTheme="minorEastAsia" w:hAnsiTheme="minorEastAsia" w:hint="eastAsia"/>
          <w:sz w:val="28"/>
          <w:szCs w:val="28"/>
        </w:rPr>
        <w:t>起草行政规范性文件，涉及市场准入和退出、产业发展、招商引资、招标投标、政府采购、经营行为规范、资质标准等市场主体经济活动的，应当进行公平竞争审查。</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第十三条</w:t>
      </w:r>
      <w:r w:rsidRPr="00C2372F">
        <w:rPr>
          <w:rFonts w:asciiTheme="minorEastAsia"/>
          <w:sz w:val="28"/>
          <w:szCs w:val="28"/>
        </w:rPr>
        <w:t>  </w:t>
      </w:r>
      <w:r w:rsidRPr="00C2372F">
        <w:rPr>
          <w:rFonts w:asciiTheme="minorEastAsia" w:hAnsiTheme="minorEastAsia" w:hint="eastAsia"/>
          <w:sz w:val="28"/>
          <w:szCs w:val="28"/>
        </w:rPr>
        <w:t>起草行政规范性文件，应当广泛征求公民、法人或者其他组织的意见，依法需要保密的除外。</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征求意见可以采取向社会公布草案、书面征求意见、问卷调查、座谈会、听证会和实地走访等形式。</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向社会公布草案应当通过政府网站或者采取有利于公众知晓的其他方式公布，征求意见期限不少于十五日。法律、法规另有规定的，从其规定。</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第十四条</w:t>
      </w:r>
      <w:r w:rsidRPr="00C2372F">
        <w:rPr>
          <w:rFonts w:asciiTheme="minorEastAsia"/>
          <w:sz w:val="28"/>
          <w:szCs w:val="28"/>
        </w:rPr>
        <w:t>  </w:t>
      </w:r>
      <w:r w:rsidRPr="00C2372F">
        <w:rPr>
          <w:rFonts w:asciiTheme="minorEastAsia" w:hAnsiTheme="minorEastAsia" w:hint="eastAsia"/>
          <w:sz w:val="28"/>
          <w:szCs w:val="28"/>
        </w:rPr>
        <w:t>起草行政规范性文件，涉及相关部门职能的，应当征</w:t>
      </w:r>
      <w:r w:rsidRPr="00C2372F">
        <w:rPr>
          <w:rFonts w:asciiTheme="minorEastAsia" w:hAnsiTheme="minorEastAsia" w:hint="eastAsia"/>
          <w:sz w:val="28"/>
          <w:szCs w:val="28"/>
        </w:rPr>
        <w:lastRenderedPageBreak/>
        <w:t>求相关部门的意见，并协商一致。协商不能达成一致意见的，报请有权处理的人民政府决定。</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第十五条</w:t>
      </w:r>
      <w:r w:rsidRPr="00C2372F">
        <w:rPr>
          <w:rFonts w:asciiTheme="minorEastAsia"/>
          <w:sz w:val="28"/>
          <w:szCs w:val="28"/>
        </w:rPr>
        <w:t>  </w:t>
      </w:r>
      <w:r w:rsidRPr="00C2372F">
        <w:rPr>
          <w:rFonts w:asciiTheme="minorEastAsia" w:hAnsiTheme="minorEastAsia" w:hint="eastAsia"/>
          <w:sz w:val="28"/>
          <w:szCs w:val="28"/>
        </w:rPr>
        <w:t>起草行政规范性文件，涉及特定群体利益的，起草单位应当充分听取相关行业协会商会等社会组织的意见和建议。</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第十六条</w:t>
      </w:r>
      <w:r w:rsidRPr="00C2372F">
        <w:rPr>
          <w:rFonts w:asciiTheme="minorEastAsia"/>
          <w:sz w:val="28"/>
          <w:szCs w:val="28"/>
        </w:rPr>
        <w:t>  </w:t>
      </w:r>
      <w:r w:rsidRPr="00C2372F">
        <w:rPr>
          <w:rFonts w:asciiTheme="minorEastAsia" w:hAnsiTheme="minorEastAsia" w:hint="eastAsia"/>
          <w:sz w:val="28"/>
          <w:szCs w:val="28"/>
        </w:rPr>
        <w:t>起草行政规范性文件专业性强或者涉及面广、难度较大的，应当组织相关领域专家进行论证。论证结论应当在行政规范性文件起草说明中载明。</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第十七条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有下列情形之一的，起草行政规范性文件时应当召开听证会：</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（一）对公民、法人和其他组织切身利益影响较大或者意见有重大分歧的；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（二）起草单位认为确有必要的；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（三）法律、法规、规章规定应当召开听证会的其他情形。</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第十八条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起草单位举办听证会，应当依照以下程序组织：</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（一）在举行听证的七个工作日前，公布听证的时间、地点、内容；</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（二）按照公开、公平、公正的原则确定听证参加人，听证参加人应当包括行政管理相对人、利害关系人、相关领域的专家学者以及起草单位认为有必要参加的其他组织代表和公民；</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（三）举行听证时，起草单位应当就行政规范性文件草案</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说明，听证参加人可以提出意见和建议；</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（四）听证应当制作笔录，听证笔录应当交听证参加人确认无误</w:t>
      </w:r>
      <w:r w:rsidRPr="00C2372F">
        <w:rPr>
          <w:rFonts w:asciiTheme="minorEastAsia" w:hAnsiTheme="minorEastAsia" w:hint="eastAsia"/>
          <w:sz w:val="28"/>
          <w:szCs w:val="28"/>
        </w:rPr>
        <w:lastRenderedPageBreak/>
        <w:t>后签字或者盖章。</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起草单位对听证参加人提出的合理意见和建议应当予以采纳，并向听证参加人反馈意见采纳情况。</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第十九条</w:t>
      </w:r>
      <w:r w:rsidRPr="00C2372F">
        <w:rPr>
          <w:rFonts w:asciiTheme="minorEastAsia"/>
          <w:sz w:val="28"/>
          <w:szCs w:val="28"/>
        </w:rPr>
        <w:t>  </w:t>
      </w:r>
      <w:r w:rsidRPr="00C2372F">
        <w:rPr>
          <w:rFonts w:asciiTheme="minorEastAsia" w:hAnsiTheme="minorEastAsia" w:hint="eastAsia"/>
          <w:sz w:val="28"/>
          <w:szCs w:val="28"/>
        </w:rPr>
        <w:t>行政规范性文件不得规定下列事项：</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（一）没有法律法规依据增加本单位行政权力事项或者减少法定职责；</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（二）没有法律法规依据减损公民、法人和其他组织的合法权益或者增加其义务；</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（三）设定行政许可、行政处罚、行政强制等事项，增加办理行政许可事项的条件；</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（四）设定证明事项；</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（五）违法制定含有排除或者限制公平竞争、干预或者影响市场主体正常生产经营活动的措施；</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（六）超越职权规定应当由市场调节、企业和社会自律、公民自我管理的事项；</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（七）应当由法律、法规、规章以及上级行政规范性文件规定的其他事项。</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第三章</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合法性审核</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第二十条</w:t>
      </w:r>
      <w:r w:rsidRPr="00C2372F">
        <w:rPr>
          <w:rFonts w:asciiTheme="minorEastAsia"/>
          <w:sz w:val="28"/>
          <w:szCs w:val="28"/>
        </w:rPr>
        <w:t>  </w:t>
      </w:r>
      <w:r w:rsidRPr="00C2372F">
        <w:rPr>
          <w:rFonts w:asciiTheme="minorEastAsia" w:hAnsiTheme="minorEastAsia" w:hint="eastAsia"/>
          <w:sz w:val="28"/>
          <w:szCs w:val="28"/>
        </w:rPr>
        <w:t>政府行政规范性文件应当经起草单位法制机构合法性审核后，报本级人民政府确定的审核部门或者机构进行合法性审核。</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lastRenderedPageBreak/>
        <w:t>苏木乡镇人民政府、街道办事处未明确审核机构或者审核人员的，由旗县级人民政府确定的审核部门或者机构进行合法性审核。</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部门行政规范性文件应当经本单位法制机构进行合法性审核。</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第二十一条</w:t>
      </w:r>
      <w:r w:rsidRPr="00C2372F">
        <w:rPr>
          <w:rFonts w:asciiTheme="minorEastAsia"/>
          <w:sz w:val="28"/>
          <w:szCs w:val="28"/>
        </w:rPr>
        <w:t>  </w:t>
      </w:r>
      <w:r w:rsidRPr="00C2372F">
        <w:rPr>
          <w:rFonts w:asciiTheme="minorEastAsia" w:hAnsiTheme="minorEastAsia" w:hint="eastAsia"/>
          <w:sz w:val="28"/>
          <w:szCs w:val="28"/>
        </w:rPr>
        <w:t>行政规范性文件进行合法性审核时，应当提供下列材料：</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（一）草案送审稿、起草说明和制定依据；</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（二）征求意见以及意见采纳情况；</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（三）进行风险评估、公平竞争审查、专家论证、听证的，还应当提供相关材料。</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第二十二条</w:t>
      </w:r>
      <w:r w:rsidRPr="00C2372F">
        <w:rPr>
          <w:rFonts w:asciiTheme="minorEastAsia"/>
          <w:sz w:val="28"/>
          <w:szCs w:val="28"/>
        </w:rPr>
        <w:t>  </w:t>
      </w:r>
      <w:r w:rsidRPr="00C2372F">
        <w:rPr>
          <w:rFonts w:asciiTheme="minorEastAsia" w:hAnsiTheme="minorEastAsia" w:hint="eastAsia"/>
          <w:sz w:val="28"/>
          <w:szCs w:val="28"/>
        </w:rPr>
        <w:t>合法性审核的内容包括：</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（一）是否超越制定机关法定职权；</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（二）制定内容是否符合法律、法规、规章以及上级行政规范性文件的有关规定；</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（三）制定过程是否符合法定程序；</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（四）文件形式是否符合有关规定；</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（五）依法需要审核的其他内容。</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第二十三条</w:t>
      </w:r>
      <w:r w:rsidRPr="00C2372F">
        <w:rPr>
          <w:rFonts w:asciiTheme="minorEastAsia"/>
          <w:sz w:val="28"/>
          <w:szCs w:val="28"/>
        </w:rPr>
        <w:t>  </w:t>
      </w:r>
      <w:r w:rsidRPr="00C2372F">
        <w:rPr>
          <w:rFonts w:asciiTheme="minorEastAsia" w:hAnsiTheme="minorEastAsia" w:hint="eastAsia"/>
          <w:sz w:val="28"/>
          <w:szCs w:val="28"/>
        </w:rPr>
        <w:t>合法性审核一般采取书面审核的方式。影响面广、情况复杂、社会关注度高的行政规范性文件，遇到疑难法律问题，在书面征求意见的基础上，可以采取召开座谈会、论证会等方式听取有关方面的意见。</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第二十四条</w:t>
      </w:r>
      <w:r w:rsidRPr="00C2372F">
        <w:rPr>
          <w:rFonts w:asciiTheme="minorEastAsia"/>
          <w:sz w:val="28"/>
          <w:szCs w:val="28"/>
        </w:rPr>
        <w:t>  </w:t>
      </w:r>
      <w:r w:rsidRPr="00C2372F">
        <w:rPr>
          <w:rFonts w:asciiTheme="minorEastAsia" w:hAnsiTheme="minorEastAsia" w:hint="eastAsia"/>
          <w:sz w:val="28"/>
          <w:szCs w:val="28"/>
        </w:rPr>
        <w:t>合法性审核应当出具书面审核意见。除为了预防、应对和处置突发事件，或者执行上级机关的紧急命令和决定需要立即</w:t>
      </w:r>
      <w:r w:rsidRPr="00C2372F">
        <w:rPr>
          <w:rFonts w:asciiTheme="minorEastAsia" w:hAnsiTheme="minorEastAsia" w:hint="eastAsia"/>
          <w:sz w:val="28"/>
          <w:szCs w:val="28"/>
        </w:rPr>
        <w:lastRenderedPageBreak/>
        <w:t>制定实施行政规范性文件等外，审核时间一般不少于五个工作日，最长不超过十五个工作日。审核过程中的征求意见、专家论证等时间不计算在内。</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第二十五条</w:t>
      </w:r>
      <w:r w:rsidRPr="00C2372F">
        <w:rPr>
          <w:rFonts w:asciiTheme="minorEastAsia"/>
          <w:sz w:val="28"/>
          <w:szCs w:val="28"/>
        </w:rPr>
        <w:t>  </w:t>
      </w:r>
      <w:r w:rsidRPr="00C2372F">
        <w:rPr>
          <w:rFonts w:asciiTheme="minorEastAsia" w:hAnsiTheme="minorEastAsia" w:hint="eastAsia"/>
          <w:sz w:val="28"/>
          <w:szCs w:val="28"/>
        </w:rPr>
        <w:t>行政规范性文件未经合法性审核或者经审核不合法的，不得提交集体讨论。</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第二十六条</w:t>
      </w:r>
      <w:r w:rsidRPr="00C2372F">
        <w:rPr>
          <w:rFonts w:asciiTheme="minorEastAsia"/>
          <w:sz w:val="28"/>
          <w:szCs w:val="28"/>
        </w:rPr>
        <w:t>  </w:t>
      </w:r>
      <w:r w:rsidRPr="00C2372F">
        <w:rPr>
          <w:rFonts w:asciiTheme="minorEastAsia" w:hAnsiTheme="minorEastAsia" w:hint="eastAsia"/>
          <w:sz w:val="28"/>
          <w:szCs w:val="28"/>
        </w:rPr>
        <w:t>行政规范性文件经集体讨论</w:t>
      </w:r>
      <w:proofErr w:type="gramStart"/>
      <w:r w:rsidRPr="00C2372F">
        <w:rPr>
          <w:rFonts w:asciiTheme="minorEastAsia" w:hAnsiTheme="minorEastAsia" w:hint="eastAsia"/>
          <w:sz w:val="28"/>
          <w:szCs w:val="28"/>
        </w:rPr>
        <w:t>后内容</w:t>
      </w:r>
      <w:proofErr w:type="gramEnd"/>
      <w:r w:rsidRPr="00C2372F">
        <w:rPr>
          <w:rFonts w:asciiTheme="minorEastAsia" w:hAnsiTheme="minorEastAsia" w:hint="eastAsia"/>
          <w:sz w:val="28"/>
          <w:szCs w:val="28"/>
        </w:rPr>
        <w:t>有较大变动的，应当再次进行合法性审核。</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第四章</w:t>
      </w:r>
      <w:r w:rsidRPr="00C2372F">
        <w:rPr>
          <w:rFonts w:asciiTheme="minorEastAsia"/>
          <w:sz w:val="28"/>
          <w:szCs w:val="28"/>
        </w:rPr>
        <w:t>  </w:t>
      </w:r>
      <w:r w:rsidRPr="00C2372F">
        <w:rPr>
          <w:rFonts w:asciiTheme="minorEastAsia" w:hAnsiTheme="minorEastAsia" w:hint="eastAsia"/>
          <w:sz w:val="28"/>
          <w:szCs w:val="28"/>
        </w:rPr>
        <w:t>集体讨论和公布</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第二十七条</w:t>
      </w:r>
      <w:r w:rsidRPr="00C2372F">
        <w:rPr>
          <w:rFonts w:asciiTheme="minorEastAsia"/>
          <w:sz w:val="28"/>
          <w:szCs w:val="28"/>
        </w:rPr>
        <w:t>  </w:t>
      </w:r>
      <w:r w:rsidRPr="00C2372F">
        <w:rPr>
          <w:rFonts w:asciiTheme="minorEastAsia" w:hAnsiTheme="minorEastAsia" w:hint="eastAsia"/>
          <w:sz w:val="28"/>
          <w:szCs w:val="28"/>
        </w:rPr>
        <w:t>政府行政规范性文件应当经政府常务会议讨论决定；部门行政规范性文件应当经部门办公会议讨论决定。</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第二十八条</w:t>
      </w:r>
      <w:r w:rsidRPr="00C2372F">
        <w:rPr>
          <w:rFonts w:asciiTheme="minorEastAsia"/>
          <w:sz w:val="28"/>
          <w:szCs w:val="28"/>
        </w:rPr>
        <w:t>  </w:t>
      </w:r>
      <w:r w:rsidRPr="00C2372F">
        <w:rPr>
          <w:rFonts w:asciiTheme="minorEastAsia" w:hAnsiTheme="minorEastAsia" w:hint="eastAsia"/>
          <w:sz w:val="28"/>
          <w:szCs w:val="28"/>
        </w:rPr>
        <w:t>行政规范性文件经集体讨论决定后，由制定机关主要负责人或者其依法授权的负责人签发。</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第二十九条</w:t>
      </w:r>
      <w:r w:rsidRPr="00C2372F">
        <w:rPr>
          <w:rFonts w:asciiTheme="minorEastAsia"/>
          <w:sz w:val="28"/>
          <w:szCs w:val="28"/>
        </w:rPr>
        <w:t>  </w:t>
      </w:r>
      <w:r w:rsidRPr="00C2372F">
        <w:rPr>
          <w:rFonts w:asciiTheme="minorEastAsia" w:hAnsiTheme="minorEastAsia" w:hint="eastAsia"/>
          <w:sz w:val="28"/>
          <w:szCs w:val="28"/>
        </w:rPr>
        <w:t>制定机关应当对行政规范性文件实行统一登记、统一编号和统一印发。联合制定的行政规范性文件由主办机关编号。</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第三十条</w:t>
      </w:r>
      <w:r w:rsidRPr="00C2372F">
        <w:rPr>
          <w:rFonts w:asciiTheme="minorEastAsia"/>
          <w:sz w:val="28"/>
          <w:szCs w:val="28"/>
        </w:rPr>
        <w:t>  </w:t>
      </w:r>
      <w:r w:rsidRPr="00C2372F">
        <w:rPr>
          <w:rFonts w:asciiTheme="minorEastAsia" w:hAnsiTheme="minorEastAsia" w:hint="eastAsia"/>
          <w:sz w:val="28"/>
          <w:szCs w:val="28"/>
        </w:rPr>
        <w:t>制定机关应当</w:t>
      </w:r>
      <w:proofErr w:type="gramStart"/>
      <w:r w:rsidRPr="00C2372F">
        <w:rPr>
          <w:rFonts w:asciiTheme="minorEastAsia" w:hAnsiTheme="minorEastAsia" w:hint="eastAsia"/>
          <w:sz w:val="28"/>
          <w:szCs w:val="28"/>
        </w:rPr>
        <w:t>自行政</w:t>
      </w:r>
      <w:proofErr w:type="gramEnd"/>
      <w:r w:rsidRPr="00C2372F">
        <w:rPr>
          <w:rFonts w:asciiTheme="minorEastAsia" w:hAnsiTheme="minorEastAsia" w:hint="eastAsia"/>
          <w:sz w:val="28"/>
          <w:szCs w:val="28"/>
        </w:rPr>
        <w:t>规范性文件签发之日起二十个工作日内通过政府公报、政府网站或者其他互联网政务媒体、新闻发布会以及报刊、广播、电视等途径予以公布。</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未经公布的行政规范性文件不得作为行政管理的依据，依法需要保密的除外。</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第三十一条</w:t>
      </w:r>
      <w:r w:rsidRPr="00C2372F">
        <w:rPr>
          <w:rFonts w:asciiTheme="minorEastAsia"/>
          <w:sz w:val="28"/>
          <w:szCs w:val="28"/>
        </w:rPr>
        <w:t>  </w:t>
      </w:r>
      <w:r w:rsidRPr="00C2372F">
        <w:rPr>
          <w:rFonts w:asciiTheme="minorEastAsia" w:hAnsiTheme="minorEastAsia" w:hint="eastAsia"/>
          <w:sz w:val="28"/>
          <w:szCs w:val="28"/>
        </w:rPr>
        <w:t>行政规范性文件应当经法定程序制定。因预防、应</w:t>
      </w:r>
      <w:r w:rsidRPr="00C2372F">
        <w:rPr>
          <w:rFonts w:asciiTheme="minorEastAsia" w:hAnsiTheme="minorEastAsia" w:hint="eastAsia"/>
          <w:sz w:val="28"/>
          <w:szCs w:val="28"/>
        </w:rPr>
        <w:lastRenderedPageBreak/>
        <w:t>对和处置突发事件，或者执行上级机关的紧急命令和决定需要立即公布实施行政规范性文件的，经制定机关主要负责人批准，可以简化除合法性审核和集体讨论以外的程序。</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第三十二条</w:t>
      </w:r>
      <w:r w:rsidRPr="00C2372F">
        <w:rPr>
          <w:rFonts w:asciiTheme="minorEastAsia"/>
          <w:sz w:val="28"/>
          <w:szCs w:val="28"/>
        </w:rPr>
        <w:t> </w:t>
      </w:r>
      <w:r w:rsidRPr="00C2372F">
        <w:rPr>
          <w:rFonts w:asciiTheme="minorEastAsia" w:hAnsiTheme="minorEastAsia"/>
          <w:sz w:val="28"/>
          <w:szCs w:val="28"/>
        </w:rPr>
        <w:t xml:space="preserve"> </w:t>
      </w:r>
      <w:r w:rsidRPr="00C2372F">
        <w:rPr>
          <w:rFonts w:asciiTheme="minorEastAsia" w:hAnsiTheme="minorEastAsia" w:hint="eastAsia"/>
          <w:sz w:val="28"/>
          <w:szCs w:val="28"/>
        </w:rPr>
        <w:t>行政规范性文件的解释权属于制定机关。制定机关或者起草单位拟定解释草案，经合法性审核后，按照本办法规定公布。行政规范性文件的解释与行政规范性文件具有同等效力。</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第五章</w:t>
      </w:r>
      <w:r w:rsidRPr="00C2372F">
        <w:rPr>
          <w:rFonts w:asciiTheme="minorEastAsia"/>
          <w:sz w:val="28"/>
          <w:szCs w:val="28"/>
        </w:rPr>
        <w:t>  </w:t>
      </w:r>
      <w:r w:rsidRPr="00C2372F">
        <w:rPr>
          <w:rFonts w:asciiTheme="minorEastAsia" w:hAnsiTheme="minorEastAsia" w:hint="eastAsia"/>
          <w:sz w:val="28"/>
          <w:szCs w:val="28"/>
        </w:rPr>
        <w:t>备案和监督</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第三十三条</w:t>
      </w:r>
      <w:r w:rsidRPr="00C2372F">
        <w:rPr>
          <w:rFonts w:asciiTheme="minorEastAsia"/>
          <w:sz w:val="28"/>
          <w:szCs w:val="28"/>
        </w:rPr>
        <w:t>  </w:t>
      </w:r>
      <w:r w:rsidRPr="00C2372F">
        <w:rPr>
          <w:rFonts w:asciiTheme="minorEastAsia" w:hAnsiTheme="minorEastAsia" w:hint="eastAsia"/>
          <w:sz w:val="28"/>
          <w:szCs w:val="28"/>
        </w:rPr>
        <w:t>行政规范性文件应当自公布之日起三十日内，由制定机关按照下列规定备案：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（一）政府行政规范性文件报送上一级人民政府备案；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（二）旗县级以上人民政府依法设立的派出机关制定的行政规范性文件，报送设立该派出机关的人民政府备案；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（三）部门行政规范性文件报送本级人民政府备案；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（四）实行国家垂直管理的部门制定的行政规范性文件报送上一级主管部门备案，同时抄送制定机关所在地的本级人民政府。</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行政规范性文件报送同级人大常委会备案的，按照人大常委会关于行政规范性文件备案有关规定执行。</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第三十四条</w:t>
      </w:r>
      <w:r w:rsidRPr="00C2372F">
        <w:rPr>
          <w:rFonts w:asciiTheme="minorEastAsia"/>
          <w:sz w:val="28"/>
          <w:szCs w:val="28"/>
        </w:rPr>
        <w:t>  </w:t>
      </w:r>
      <w:r w:rsidRPr="00C2372F">
        <w:rPr>
          <w:rFonts w:asciiTheme="minorEastAsia" w:hAnsiTheme="minorEastAsia" w:hint="eastAsia"/>
          <w:sz w:val="28"/>
          <w:szCs w:val="28"/>
        </w:rPr>
        <w:t>制定机关应当通过行政规范性文件备案管理系统报送行政规范性文件备案报告、正式文本、起草说明、依据、征求意见相关材料、合法性审核意见等备案材料的电子文本。</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lastRenderedPageBreak/>
        <w:t>第三十五条</w:t>
      </w:r>
      <w:r w:rsidRPr="00C2372F">
        <w:rPr>
          <w:rFonts w:asciiTheme="minorEastAsia"/>
          <w:sz w:val="28"/>
          <w:szCs w:val="28"/>
        </w:rPr>
        <w:t>  </w:t>
      </w:r>
      <w:r w:rsidRPr="00C2372F">
        <w:rPr>
          <w:rFonts w:asciiTheme="minorEastAsia" w:hAnsiTheme="minorEastAsia" w:hint="eastAsia"/>
          <w:sz w:val="28"/>
          <w:szCs w:val="28"/>
        </w:rPr>
        <w:t>行政规范性文件起草说明应当包括下列内容：</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（一）制定的目的、必要性、可行性；</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（二）制定行政规范性文件的主要依据；</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（三）起草过程、征求意见情况、集体讨论决定情况；</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（四）解决的主要问题、设定的主要制度和措施；</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（五）需要说明的其他问题。</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第三十六条</w:t>
      </w:r>
      <w:r w:rsidRPr="00C2372F">
        <w:rPr>
          <w:rFonts w:asciiTheme="minorEastAsia"/>
          <w:sz w:val="28"/>
          <w:szCs w:val="28"/>
        </w:rPr>
        <w:t>  </w:t>
      </w:r>
      <w:r w:rsidRPr="00C2372F">
        <w:rPr>
          <w:rFonts w:asciiTheme="minorEastAsia" w:hAnsiTheme="minorEastAsia" w:hint="eastAsia"/>
          <w:sz w:val="28"/>
          <w:szCs w:val="28"/>
        </w:rPr>
        <w:t>制定机关应当于每年一月底前，将上一年度制定、修改、废止的行政规范性文件目录报送备案。</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第三十七条</w:t>
      </w:r>
      <w:r w:rsidRPr="00C2372F">
        <w:rPr>
          <w:rFonts w:asciiTheme="minorEastAsia"/>
          <w:sz w:val="28"/>
          <w:szCs w:val="28"/>
        </w:rPr>
        <w:t>  </w:t>
      </w:r>
      <w:r w:rsidRPr="00C2372F">
        <w:rPr>
          <w:rFonts w:asciiTheme="minorEastAsia" w:hAnsiTheme="minorEastAsia" w:hint="eastAsia"/>
          <w:sz w:val="28"/>
          <w:szCs w:val="28"/>
        </w:rPr>
        <w:t>旗县级以上人民政府司法行政部门（以下统称备案审查部门）负责行政规范性文件的备案审查工作，对报送备案的行政规范性文件就下列事项进行审查：</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（一）是否超越制定机关法定职权；</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（二）是否与法律、法规、规章以及上级行政规范性文件相抵触；</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（三）是否违反本办法规定的制定程序；</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（四）需要审查的其他事项。</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第三十八条</w:t>
      </w:r>
      <w:r w:rsidRPr="00C2372F">
        <w:rPr>
          <w:rFonts w:asciiTheme="minorEastAsia"/>
          <w:sz w:val="28"/>
          <w:szCs w:val="28"/>
        </w:rPr>
        <w:t>  </w:t>
      </w:r>
      <w:r w:rsidRPr="00C2372F">
        <w:rPr>
          <w:rFonts w:asciiTheme="minorEastAsia" w:hAnsiTheme="minorEastAsia" w:hint="eastAsia"/>
          <w:sz w:val="28"/>
          <w:szCs w:val="28"/>
        </w:rPr>
        <w:t>备案审查部门收到报送备案的行政规范性文件，应当在五个工作日内予以备案登记。</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不属于行政规范性文件，或者不符合本办法第三十三条规定的，将材料退回并说明理由。</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不符合本办法第三十四条、第三十五条规定的，通知制定机关在五个工作日内补正材料，补正后仍不符合规定或者逾期未补正的，视为未备案。</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lastRenderedPageBreak/>
        <w:t>第三十九条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备案审查部门审查行政规范性文件时，认为需要有关部门提出意见的，有关部门应当在规定期限内回复；需要制定机关补充说明情况的，制定机关应当在规定期限内予以说明。</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第四十条</w:t>
      </w:r>
      <w:r w:rsidRPr="00C2372F">
        <w:rPr>
          <w:rFonts w:asciiTheme="minorEastAsia" w:hAnsiTheme="minorEastAsia"/>
          <w:sz w:val="28"/>
          <w:szCs w:val="28"/>
        </w:rPr>
        <w:t xml:space="preserve"> </w:t>
      </w:r>
      <w:r w:rsidRPr="00C2372F">
        <w:rPr>
          <w:sz w:val="28"/>
          <w:szCs w:val="28"/>
        </w:rPr>
        <w:t> </w:t>
      </w:r>
      <w:r w:rsidRPr="00C2372F">
        <w:rPr>
          <w:rFonts w:asciiTheme="minorEastAsia" w:hAnsiTheme="minorEastAsia" w:hint="eastAsia"/>
          <w:sz w:val="28"/>
          <w:szCs w:val="28"/>
        </w:rPr>
        <w:t>备案审查部门审查行政规范性文件时，对发现的问题，按照下列规定进行处理：</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（一）超越制定机关法定职权或者与法律、法规、规章、上级行政规范性文件相抵触的，制发行政规范性文件审查监督通知书责令纠正；</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（二）违反本办法规定的制定程序的，制发行政规范性文件审查监督通知书责令补正程序后重新公布；</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（三）制定依据相互矛盾，本级人民政府无权处理的，报上一级人民政府处理；</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（四）本级人民政府部门行政规范性文件之间有冲突的，进行协调；协调不能达成一致意见的，提出处理意见报本级人民政府处理。</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第四十一条</w:t>
      </w:r>
      <w:r w:rsidRPr="00C2372F">
        <w:rPr>
          <w:rFonts w:asciiTheme="minorEastAsia"/>
          <w:sz w:val="28"/>
          <w:szCs w:val="28"/>
        </w:rPr>
        <w:t>  </w:t>
      </w:r>
      <w:r w:rsidRPr="00C2372F">
        <w:rPr>
          <w:rFonts w:asciiTheme="minorEastAsia" w:hAnsiTheme="minorEastAsia" w:hint="eastAsia"/>
          <w:sz w:val="28"/>
          <w:szCs w:val="28"/>
        </w:rPr>
        <w:t>制定机关应当自收到行政规范性文件审查监督通知书之日起六十日内，对行政规范性文件进行修改或者废止，并在</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修改或者废止决定之日起七个工作日内向备案审查部门书面反馈处理结果。无正当理由不予答复或者拒不执行的，备案审查部门应当提请本级人民政府撤销该行政规范性文件。</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第四十二条</w:t>
      </w:r>
      <w:r w:rsidRPr="00C2372F">
        <w:rPr>
          <w:rFonts w:asciiTheme="minorEastAsia"/>
          <w:sz w:val="28"/>
          <w:szCs w:val="28"/>
        </w:rPr>
        <w:t>  </w:t>
      </w:r>
      <w:r w:rsidRPr="00C2372F">
        <w:rPr>
          <w:rFonts w:asciiTheme="minorEastAsia" w:hAnsiTheme="minorEastAsia" w:hint="eastAsia"/>
          <w:sz w:val="28"/>
          <w:szCs w:val="28"/>
        </w:rPr>
        <w:t>备案审查部门应当在行政规范性文件备案登记之日起三十日内完成审查。专业性强或者涉及面广、难度较大的，经备案审查部门主要负责人批准可以延长审查期限，但是延长期限不得超</w:t>
      </w:r>
      <w:r w:rsidRPr="00C2372F">
        <w:rPr>
          <w:rFonts w:asciiTheme="minorEastAsia" w:hAnsiTheme="minorEastAsia" w:hint="eastAsia"/>
          <w:sz w:val="28"/>
          <w:szCs w:val="28"/>
        </w:rPr>
        <w:lastRenderedPageBreak/>
        <w:t>过十五日。</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第四十三条</w:t>
      </w:r>
      <w:r w:rsidRPr="00C2372F">
        <w:rPr>
          <w:rFonts w:asciiTheme="minorEastAsia"/>
          <w:sz w:val="28"/>
          <w:szCs w:val="28"/>
        </w:rPr>
        <w:t>  </w:t>
      </w:r>
      <w:r w:rsidRPr="00C2372F">
        <w:rPr>
          <w:rFonts w:asciiTheme="minorEastAsia" w:hAnsiTheme="minorEastAsia" w:hint="eastAsia"/>
          <w:sz w:val="28"/>
          <w:szCs w:val="28"/>
        </w:rPr>
        <w:t>公民、法人或者其他组织对行政规范性文件有异议的，可以向该行政规范性文件的备案审查部门申请异议审查；对国家垂直管理部门的行政规范性文件有异议的，向制定机关上一级主管部门申请。</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第四十四条</w:t>
      </w:r>
      <w:r w:rsidRPr="00C2372F">
        <w:rPr>
          <w:rFonts w:asciiTheme="minorEastAsia"/>
          <w:sz w:val="28"/>
          <w:szCs w:val="28"/>
        </w:rPr>
        <w:t>  </w:t>
      </w:r>
      <w:r w:rsidRPr="00C2372F">
        <w:rPr>
          <w:rFonts w:asciiTheme="minorEastAsia" w:hAnsiTheme="minorEastAsia" w:hint="eastAsia"/>
          <w:sz w:val="28"/>
          <w:szCs w:val="28"/>
        </w:rPr>
        <w:t>备案审查部门应当在收到行政规范性文件异议审查申请之日起五个工作日内进行形式审查，属于备案监督范围的，应当予以受理，并在六十日内完成审查。</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第四十五条</w:t>
      </w:r>
      <w:r w:rsidRPr="00C2372F">
        <w:rPr>
          <w:rFonts w:asciiTheme="minorEastAsia"/>
          <w:sz w:val="28"/>
          <w:szCs w:val="28"/>
        </w:rPr>
        <w:t>  </w:t>
      </w:r>
      <w:r w:rsidRPr="00C2372F">
        <w:rPr>
          <w:rFonts w:asciiTheme="minorEastAsia" w:hAnsiTheme="minorEastAsia" w:hint="eastAsia"/>
          <w:sz w:val="28"/>
          <w:szCs w:val="28"/>
        </w:rPr>
        <w:t>异议审查申请有下列情形之一的，不予受理：</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（一）异议审查对象不属于行政规范性文件的；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（二）申请人就同一内容已经依法向其他有审查权的机关提出审查申请的；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（三）备案审查部门就同一内容的审查申请已经</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处理的；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（四）生效的人民法院裁判文书、行政复议决定文书对审查申请的行政规范性文件合法性已经</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认定的；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（五）依法不予受理的其他情形。</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第四十六条</w:t>
      </w:r>
      <w:r w:rsidRPr="00C2372F">
        <w:rPr>
          <w:rFonts w:asciiTheme="minorEastAsia"/>
          <w:sz w:val="28"/>
          <w:szCs w:val="28"/>
        </w:rPr>
        <w:t>  </w:t>
      </w:r>
      <w:r w:rsidRPr="00C2372F">
        <w:rPr>
          <w:rFonts w:asciiTheme="minorEastAsia" w:hAnsiTheme="minorEastAsia" w:hint="eastAsia"/>
          <w:sz w:val="28"/>
          <w:szCs w:val="28"/>
        </w:rPr>
        <w:t>备案审查部门应当按照本办法规定对异议审查的行政规范性文件进行审查，并将审查结果书面告知申请人并说明理由。</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第四十七条</w:t>
      </w:r>
      <w:r w:rsidRPr="00C2372F">
        <w:rPr>
          <w:rFonts w:asciiTheme="minorEastAsia"/>
          <w:sz w:val="28"/>
          <w:szCs w:val="28"/>
        </w:rPr>
        <w:t>  </w:t>
      </w:r>
      <w:r w:rsidRPr="00C2372F">
        <w:rPr>
          <w:rFonts w:asciiTheme="minorEastAsia" w:hAnsiTheme="minorEastAsia" w:hint="eastAsia"/>
          <w:sz w:val="28"/>
          <w:szCs w:val="28"/>
        </w:rPr>
        <w:t>备案审查部门进行异议审查时，可以要求制定机关</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说明并提供相关材料。制定机关应当自收到通知之日起七个工作日内</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书面答复，并配合做好相关审查工作。</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备案审查部门要求制定机关</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说明并提供相关材料的，所需时</w:t>
      </w:r>
      <w:r w:rsidRPr="00C2372F">
        <w:rPr>
          <w:rFonts w:asciiTheme="minorEastAsia" w:hAnsiTheme="minorEastAsia" w:hint="eastAsia"/>
          <w:sz w:val="28"/>
          <w:szCs w:val="28"/>
        </w:rPr>
        <w:lastRenderedPageBreak/>
        <w:t>间不计算在异议审查的期限内。</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第六章</w:t>
      </w:r>
      <w:r w:rsidRPr="00C2372F">
        <w:rPr>
          <w:rFonts w:asciiTheme="minorEastAsia"/>
          <w:sz w:val="28"/>
          <w:szCs w:val="28"/>
        </w:rPr>
        <w:t>  </w:t>
      </w:r>
      <w:r w:rsidRPr="00C2372F">
        <w:rPr>
          <w:rFonts w:asciiTheme="minorEastAsia" w:hAnsiTheme="minorEastAsia" w:hint="eastAsia"/>
          <w:sz w:val="28"/>
          <w:szCs w:val="28"/>
        </w:rPr>
        <w:t>清</w:t>
      </w:r>
      <w:r w:rsidRPr="00C2372F">
        <w:rPr>
          <w:rFonts w:asciiTheme="minorEastAsia"/>
          <w:sz w:val="28"/>
          <w:szCs w:val="28"/>
        </w:rPr>
        <w:t>  </w:t>
      </w:r>
      <w:r w:rsidRPr="00C2372F">
        <w:rPr>
          <w:rFonts w:asciiTheme="minorEastAsia" w:hAnsiTheme="minorEastAsia" w:hint="eastAsia"/>
          <w:sz w:val="28"/>
          <w:szCs w:val="28"/>
        </w:rPr>
        <w:t>理</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第四十八条</w:t>
      </w:r>
      <w:r w:rsidRPr="00C2372F">
        <w:rPr>
          <w:rFonts w:asciiTheme="minorEastAsia"/>
          <w:sz w:val="28"/>
          <w:szCs w:val="28"/>
        </w:rPr>
        <w:t>  </w:t>
      </w:r>
      <w:r w:rsidRPr="00C2372F">
        <w:rPr>
          <w:rFonts w:asciiTheme="minorEastAsia" w:hAnsiTheme="minorEastAsia" w:hint="eastAsia"/>
          <w:sz w:val="28"/>
          <w:szCs w:val="28"/>
        </w:rPr>
        <w:t>行政规范性文件应当明确有效期，有效期自施行之日起计算。有效期届满未明确延长的，行政规范性文件自动失效。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行政规范性文件有效期不超过五年。名称冠以暂行、试行的，有效期不超过两年。</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废止行政规范性文件或者停止某项制度实施的行政规范性文件，不适用本条第一款、第二款的规定。</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第四十九条</w:t>
      </w:r>
      <w:r w:rsidRPr="00C2372F">
        <w:rPr>
          <w:rFonts w:asciiTheme="minorEastAsia"/>
          <w:sz w:val="28"/>
          <w:szCs w:val="28"/>
        </w:rPr>
        <w:t>  </w:t>
      </w:r>
      <w:r w:rsidRPr="00C2372F">
        <w:rPr>
          <w:rFonts w:asciiTheme="minorEastAsia" w:hAnsiTheme="minorEastAsia" w:hint="eastAsia"/>
          <w:sz w:val="28"/>
          <w:szCs w:val="28"/>
        </w:rPr>
        <w:t>制定机关应当在行政规范性文件有效期届满前六个月内对其进行评估，确有必要延长的，重新公布实施，有效期自公布之日起重新计算。</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行政规范性文件名称冠以暂行、试行的，不得延长有效期。</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第五十条</w:t>
      </w:r>
      <w:r w:rsidRPr="00C2372F">
        <w:rPr>
          <w:rFonts w:asciiTheme="minorEastAsia"/>
          <w:sz w:val="28"/>
          <w:szCs w:val="28"/>
        </w:rPr>
        <w:t>  </w:t>
      </w:r>
      <w:r w:rsidRPr="00C2372F">
        <w:rPr>
          <w:rFonts w:asciiTheme="minorEastAsia" w:hAnsiTheme="minorEastAsia" w:hint="eastAsia"/>
          <w:sz w:val="28"/>
          <w:szCs w:val="28"/>
        </w:rPr>
        <w:t>制定机关应当每两年对行政规范性文件进行全面清理。政府行政规范性文件的清理由旗县级以上人民政府办公机构组织实施，部门行政规范性文件的清理由旗县级以上人民政府司法行政部门组织实施。</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第五十一条</w:t>
      </w:r>
      <w:r w:rsidRPr="00C2372F">
        <w:rPr>
          <w:rFonts w:asciiTheme="minorEastAsia"/>
          <w:sz w:val="28"/>
          <w:szCs w:val="28"/>
        </w:rPr>
        <w:t>  </w:t>
      </w:r>
      <w:r w:rsidRPr="00C2372F">
        <w:rPr>
          <w:rFonts w:asciiTheme="minorEastAsia" w:hAnsiTheme="minorEastAsia" w:hint="eastAsia"/>
          <w:sz w:val="28"/>
          <w:szCs w:val="28"/>
        </w:rPr>
        <w:t>制定机关完成行政规范性文件清理后，应当在三十日内向社会公布继续有效、废止和失效的行政规范性文件目录，并按照本办法第三十三条规定报送备案。</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未列入继续有效目录的行政规范性文件，不得作为行政管理的依</w:t>
      </w:r>
      <w:r w:rsidRPr="00C2372F">
        <w:rPr>
          <w:rFonts w:asciiTheme="minorEastAsia" w:hAnsiTheme="minorEastAsia" w:hint="eastAsia"/>
          <w:sz w:val="28"/>
          <w:szCs w:val="28"/>
        </w:rPr>
        <w:lastRenderedPageBreak/>
        <w:t>据。</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第五十二条</w:t>
      </w:r>
      <w:r w:rsidRPr="00C2372F">
        <w:rPr>
          <w:rFonts w:asciiTheme="minorEastAsia"/>
          <w:sz w:val="28"/>
          <w:szCs w:val="28"/>
        </w:rPr>
        <w:t>  </w:t>
      </w:r>
      <w:r w:rsidRPr="00C2372F">
        <w:rPr>
          <w:rFonts w:asciiTheme="minorEastAsia" w:hAnsiTheme="minorEastAsia" w:hint="eastAsia"/>
          <w:sz w:val="28"/>
          <w:szCs w:val="28"/>
        </w:rPr>
        <w:t>旗县级以上人民政府司法行政部门应当按照本办法规定的备案监督职责，通过政府网站或者政府公报，定期向社会公布备案登记的行政规范性文件目录。</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第五十三条</w:t>
      </w:r>
      <w:r w:rsidRPr="00C2372F">
        <w:rPr>
          <w:rFonts w:asciiTheme="minorEastAsia"/>
          <w:sz w:val="28"/>
          <w:szCs w:val="28"/>
        </w:rPr>
        <w:t> </w:t>
      </w:r>
      <w:r w:rsidRPr="00C2372F">
        <w:rPr>
          <w:rFonts w:asciiTheme="minorEastAsia" w:hAnsiTheme="minorEastAsia"/>
          <w:sz w:val="28"/>
          <w:szCs w:val="28"/>
        </w:rPr>
        <w:t xml:space="preserve"> </w:t>
      </w:r>
      <w:r w:rsidRPr="00C2372F">
        <w:rPr>
          <w:rFonts w:asciiTheme="minorEastAsia" w:hAnsiTheme="minorEastAsia" w:hint="eastAsia"/>
          <w:sz w:val="28"/>
          <w:szCs w:val="28"/>
        </w:rPr>
        <w:t>行政规范性文件与现行法律、法规、规章以及上级行政规范性文件相抵触，或者不适应经济社会发展需要的，制定机关应当及时修改或者废止。</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行政规范性文件的修改、废止程序适用本办法。</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第七章</w:t>
      </w:r>
      <w:r w:rsidRPr="00C2372F">
        <w:rPr>
          <w:rFonts w:asciiTheme="minorEastAsia" w:hAnsiTheme="minorEastAsia"/>
          <w:sz w:val="28"/>
          <w:szCs w:val="28"/>
        </w:rPr>
        <w:t>  </w:t>
      </w:r>
      <w:r w:rsidRPr="00C2372F">
        <w:rPr>
          <w:rFonts w:asciiTheme="minorEastAsia" w:hAnsiTheme="minorEastAsia" w:hint="eastAsia"/>
          <w:sz w:val="28"/>
          <w:szCs w:val="28"/>
        </w:rPr>
        <w:t>法律责任</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第五十四条</w:t>
      </w:r>
      <w:r w:rsidRPr="00C2372F">
        <w:rPr>
          <w:rFonts w:asciiTheme="minorEastAsia" w:hAnsiTheme="minorEastAsia"/>
          <w:sz w:val="28"/>
          <w:szCs w:val="28"/>
        </w:rPr>
        <w:t>  </w:t>
      </w:r>
      <w:r w:rsidRPr="00C2372F">
        <w:rPr>
          <w:rFonts w:asciiTheme="minorEastAsia" w:hAnsiTheme="minorEastAsia" w:hint="eastAsia"/>
          <w:sz w:val="28"/>
          <w:szCs w:val="28"/>
        </w:rPr>
        <w:t>违反本办法规定的行为，有关法律、法规已经</w:t>
      </w:r>
      <w:proofErr w:type="gramStart"/>
      <w:r w:rsidRPr="00C2372F">
        <w:rPr>
          <w:rFonts w:asciiTheme="minorEastAsia" w:hAnsiTheme="minorEastAsia" w:hint="eastAsia"/>
          <w:sz w:val="28"/>
          <w:szCs w:val="28"/>
        </w:rPr>
        <w:t>作出</w:t>
      </w:r>
      <w:proofErr w:type="gramEnd"/>
      <w:r w:rsidRPr="00C2372F">
        <w:rPr>
          <w:rFonts w:asciiTheme="minorEastAsia" w:hAnsiTheme="minorEastAsia" w:hint="eastAsia"/>
          <w:sz w:val="28"/>
          <w:szCs w:val="28"/>
        </w:rPr>
        <w:t>具体处罚规定的，从其规定。</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第五十五条</w:t>
      </w:r>
      <w:r w:rsidRPr="00C2372F">
        <w:rPr>
          <w:rFonts w:asciiTheme="minorEastAsia" w:hAnsiTheme="minorEastAsia"/>
          <w:sz w:val="28"/>
          <w:szCs w:val="28"/>
        </w:rPr>
        <w:t>  </w:t>
      </w:r>
      <w:r w:rsidRPr="00C2372F">
        <w:rPr>
          <w:rFonts w:asciiTheme="minorEastAsia" w:hAnsiTheme="minorEastAsia" w:hint="eastAsia"/>
          <w:sz w:val="28"/>
          <w:szCs w:val="28"/>
        </w:rPr>
        <w:t>违反本办法规定，行政机关和法律、法规授权的具有管理公共事务职能的组织有下列行为之一的，由有权机关责令改正，予以警告或者通报批评，对直接负责的主管人员和其他直接责任人员依法给予处分：</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（一）未按照规定制定行政规范性文件的；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（二）未按照规定公布行政规范性文件的；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（三）</w:t>
      </w:r>
      <w:proofErr w:type="gramStart"/>
      <w:r w:rsidRPr="00C2372F">
        <w:rPr>
          <w:rFonts w:asciiTheme="minorEastAsia" w:hAnsiTheme="minorEastAsia" w:hint="eastAsia"/>
          <w:sz w:val="28"/>
          <w:szCs w:val="28"/>
        </w:rPr>
        <w:t>不</w:t>
      </w:r>
      <w:proofErr w:type="gramEnd"/>
      <w:r w:rsidRPr="00C2372F">
        <w:rPr>
          <w:rFonts w:asciiTheme="minorEastAsia" w:hAnsiTheme="minorEastAsia" w:hint="eastAsia"/>
          <w:sz w:val="28"/>
          <w:szCs w:val="28"/>
        </w:rPr>
        <w:t>报送或者未按照规定报送行政规范性文件备案的；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t>（四）无正当理由不予答复或者拒不执行行政规范性文件备案审查监督通知书意见的；</w:t>
      </w:r>
    </w:p>
    <w:p w:rsidR="00E4471D" w:rsidRPr="00C2372F" w:rsidRDefault="00E4471D" w:rsidP="00C2372F">
      <w:pPr>
        <w:spacing w:line="480" w:lineRule="auto"/>
        <w:ind w:firstLineChars="200" w:firstLine="560"/>
        <w:rPr>
          <w:rFonts w:asciiTheme="minorEastAsia" w:hAnsiTheme="minorEastAsia" w:hint="eastAsia"/>
          <w:sz w:val="28"/>
          <w:szCs w:val="28"/>
        </w:rPr>
      </w:pPr>
      <w:r w:rsidRPr="00C2372F">
        <w:rPr>
          <w:rFonts w:asciiTheme="minorEastAsia" w:hAnsiTheme="minorEastAsia" w:hint="eastAsia"/>
          <w:sz w:val="28"/>
          <w:szCs w:val="28"/>
        </w:rPr>
        <w:lastRenderedPageBreak/>
        <w:t>（五）未按照规定清理行政规范性文件的。</w:t>
      </w: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第五十六条</w:t>
      </w:r>
      <w:r w:rsidRPr="00C2372F">
        <w:rPr>
          <w:rFonts w:asciiTheme="minorEastAsia" w:hAnsiTheme="minorEastAsia"/>
          <w:sz w:val="28"/>
          <w:szCs w:val="28"/>
        </w:rPr>
        <w:t>  </w:t>
      </w:r>
      <w:r w:rsidRPr="00C2372F">
        <w:rPr>
          <w:rFonts w:asciiTheme="minorEastAsia" w:hAnsiTheme="minorEastAsia" w:hint="eastAsia"/>
          <w:sz w:val="28"/>
          <w:szCs w:val="28"/>
        </w:rPr>
        <w:t>在行政规范性文件管理工作中玩忽职守、滥用职权、徇私舞弊的，对直接负责的主管人员和其他直接责任人员依法给予处分；构成犯罪的，依法追究刑事责任。</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jc w:val="center"/>
        <w:rPr>
          <w:rFonts w:asciiTheme="minorEastAsia" w:hAnsiTheme="minorEastAsia"/>
          <w:sz w:val="28"/>
          <w:szCs w:val="28"/>
        </w:rPr>
      </w:pPr>
      <w:r w:rsidRPr="00C2372F">
        <w:rPr>
          <w:rFonts w:asciiTheme="minorEastAsia" w:hAnsiTheme="minorEastAsia" w:hint="eastAsia"/>
          <w:sz w:val="28"/>
          <w:szCs w:val="28"/>
        </w:rPr>
        <w:t>第八章</w:t>
      </w:r>
      <w:r w:rsidRPr="00C2372F">
        <w:rPr>
          <w:rFonts w:asciiTheme="minorEastAsia" w:hAnsiTheme="minorEastAsia"/>
          <w:sz w:val="28"/>
          <w:szCs w:val="28"/>
        </w:rPr>
        <w:t>  </w:t>
      </w:r>
      <w:r w:rsidRPr="00C2372F">
        <w:rPr>
          <w:rFonts w:asciiTheme="minorEastAsia" w:hAnsiTheme="minorEastAsia" w:hint="eastAsia"/>
          <w:sz w:val="28"/>
          <w:szCs w:val="28"/>
        </w:rPr>
        <w:t>附</w:t>
      </w:r>
      <w:r w:rsidRPr="00C2372F">
        <w:rPr>
          <w:rFonts w:asciiTheme="minorEastAsia" w:hAnsiTheme="minorEastAsia"/>
          <w:sz w:val="28"/>
          <w:szCs w:val="28"/>
        </w:rPr>
        <w:t xml:space="preserve"> </w:t>
      </w:r>
      <w:r w:rsidRPr="00C2372F">
        <w:rPr>
          <w:rFonts w:hAnsiTheme="minorEastAsia"/>
          <w:sz w:val="28"/>
          <w:szCs w:val="28"/>
        </w:rPr>
        <w:t> </w:t>
      </w:r>
      <w:r w:rsidRPr="00C2372F">
        <w:rPr>
          <w:rFonts w:asciiTheme="minorEastAsia" w:hAnsiTheme="minorEastAsia" w:hint="eastAsia"/>
          <w:sz w:val="28"/>
          <w:szCs w:val="28"/>
        </w:rPr>
        <w:t>则</w:t>
      </w:r>
    </w:p>
    <w:p w:rsidR="00E4471D" w:rsidRPr="00C2372F" w:rsidRDefault="00E4471D" w:rsidP="00C2372F">
      <w:pPr>
        <w:spacing w:line="480" w:lineRule="auto"/>
        <w:ind w:firstLineChars="200" w:firstLine="560"/>
        <w:rPr>
          <w:rFonts w:asciiTheme="minorEastAsia" w:hAnsiTheme="minorEastAsia"/>
          <w:sz w:val="28"/>
          <w:szCs w:val="28"/>
        </w:rPr>
      </w:pPr>
    </w:p>
    <w:p w:rsidR="00E4471D" w:rsidRPr="00C2372F" w:rsidRDefault="00E4471D" w:rsidP="00C2372F">
      <w:pPr>
        <w:spacing w:line="480" w:lineRule="auto"/>
        <w:ind w:firstLineChars="200" w:firstLine="560"/>
        <w:rPr>
          <w:rFonts w:asciiTheme="minorEastAsia" w:hAnsiTheme="minorEastAsia"/>
          <w:sz w:val="28"/>
          <w:szCs w:val="28"/>
        </w:rPr>
      </w:pPr>
      <w:r w:rsidRPr="00C2372F">
        <w:rPr>
          <w:rFonts w:asciiTheme="minorEastAsia" w:hAnsiTheme="minorEastAsia" w:hint="eastAsia"/>
          <w:sz w:val="28"/>
          <w:szCs w:val="28"/>
        </w:rPr>
        <w:t>第五十七条</w:t>
      </w:r>
      <w:r w:rsidRPr="00C2372F">
        <w:rPr>
          <w:rFonts w:asciiTheme="minorEastAsia" w:hAnsiTheme="minorEastAsia"/>
          <w:sz w:val="28"/>
          <w:szCs w:val="28"/>
        </w:rPr>
        <w:t>  </w:t>
      </w:r>
      <w:r w:rsidRPr="00C2372F">
        <w:rPr>
          <w:rFonts w:asciiTheme="minorEastAsia" w:hAnsiTheme="minorEastAsia" w:hint="eastAsia"/>
          <w:sz w:val="28"/>
          <w:szCs w:val="28"/>
        </w:rPr>
        <w:t>本办法自</w:t>
      </w:r>
      <w:r w:rsidRPr="00C2372F">
        <w:rPr>
          <w:rFonts w:asciiTheme="minorEastAsia" w:hAnsiTheme="minorEastAsia"/>
          <w:sz w:val="28"/>
          <w:szCs w:val="28"/>
        </w:rPr>
        <w:t>2023</w:t>
      </w:r>
      <w:r w:rsidRPr="00C2372F">
        <w:rPr>
          <w:rFonts w:asciiTheme="minorEastAsia" w:hAnsiTheme="minorEastAsia" w:hint="eastAsia"/>
          <w:sz w:val="28"/>
          <w:szCs w:val="28"/>
        </w:rPr>
        <w:t>年</w:t>
      </w:r>
      <w:r w:rsidRPr="00C2372F">
        <w:rPr>
          <w:rFonts w:asciiTheme="minorEastAsia" w:hAnsiTheme="minorEastAsia"/>
          <w:sz w:val="28"/>
          <w:szCs w:val="28"/>
        </w:rPr>
        <w:t>12</w:t>
      </w:r>
      <w:r w:rsidRPr="00C2372F">
        <w:rPr>
          <w:rFonts w:asciiTheme="minorEastAsia" w:hAnsiTheme="minorEastAsia" w:hint="eastAsia"/>
          <w:sz w:val="28"/>
          <w:szCs w:val="28"/>
        </w:rPr>
        <w:t>月</w:t>
      </w:r>
      <w:r w:rsidRPr="00C2372F">
        <w:rPr>
          <w:rFonts w:asciiTheme="minorEastAsia" w:hAnsiTheme="minorEastAsia"/>
          <w:sz w:val="28"/>
          <w:szCs w:val="28"/>
        </w:rPr>
        <w:t>1</w:t>
      </w:r>
      <w:r w:rsidRPr="00C2372F">
        <w:rPr>
          <w:rFonts w:asciiTheme="minorEastAsia" w:hAnsiTheme="minorEastAsia" w:hint="eastAsia"/>
          <w:sz w:val="28"/>
          <w:szCs w:val="28"/>
        </w:rPr>
        <w:t>日起施行。自治区人民政府</w:t>
      </w:r>
      <w:r w:rsidRPr="00C2372F">
        <w:rPr>
          <w:rFonts w:asciiTheme="minorEastAsia" w:hAnsiTheme="minorEastAsia"/>
          <w:sz w:val="28"/>
          <w:szCs w:val="28"/>
        </w:rPr>
        <w:t>2013</w:t>
      </w:r>
      <w:r w:rsidRPr="00C2372F">
        <w:rPr>
          <w:rFonts w:asciiTheme="minorEastAsia" w:hAnsiTheme="minorEastAsia" w:hint="eastAsia"/>
          <w:sz w:val="28"/>
          <w:szCs w:val="28"/>
        </w:rPr>
        <w:t>年</w:t>
      </w:r>
      <w:r w:rsidRPr="00C2372F">
        <w:rPr>
          <w:rFonts w:asciiTheme="minorEastAsia" w:hAnsiTheme="minorEastAsia"/>
          <w:sz w:val="28"/>
          <w:szCs w:val="28"/>
        </w:rPr>
        <w:t>1</w:t>
      </w:r>
      <w:r w:rsidRPr="00C2372F">
        <w:rPr>
          <w:rFonts w:asciiTheme="minorEastAsia" w:hAnsiTheme="minorEastAsia" w:hint="eastAsia"/>
          <w:sz w:val="28"/>
          <w:szCs w:val="28"/>
        </w:rPr>
        <w:t>月</w:t>
      </w:r>
      <w:r w:rsidRPr="00C2372F">
        <w:rPr>
          <w:rFonts w:asciiTheme="minorEastAsia" w:hAnsiTheme="minorEastAsia"/>
          <w:sz w:val="28"/>
          <w:szCs w:val="28"/>
        </w:rPr>
        <w:t>11</w:t>
      </w:r>
      <w:r w:rsidRPr="00C2372F">
        <w:rPr>
          <w:rFonts w:asciiTheme="minorEastAsia" w:hAnsiTheme="minorEastAsia" w:hint="eastAsia"/>
          <w:sz w:val="28"/>
          <w:szCs w:val="28"/>
        </w:rPr>
        <w:t>日公布的《内蒙古自治区规范性文件制定和备案监督办法》（内蒙古自治区人民政府令第</w:t>
      </w:r>
      <w:r w:rsidRPr="00C2372F">
        <w:rPr>
          <w:rFonts w:asciiTheme="minorEastAsia" w:hAnsiTheme="minorEastAsia"/>
          <w:sz w:val="28"/>
          <w:szCs w:val="28"/>
        </w:rPr>
        <w:t>191</w:t>
      </w:r>
      <w:r w:rsidRPr="00C2372F">
        <w:rPr>
          <w:rFonts w:asciiTheme="minorEastAsia" w:hAnsiTheme="minorEastAsia" w:hint="eastAsia"/>
          <w:sz w:val="28"/>
          <w:szCs w:val="28"/>
        </w:rPr>
        <w:t>号）同时废止。</w:t>
      </w:r>
    </w:p>
    <w:p w:rsidR="00827EAF" w:rsidRPr="00C2372F" w:rsidRDefault="00827EAF" w:rsidP="00C2372F">
      <w:pPr>
        <w:spacing w:line="480" w:lineRule="auto"/>
        <w:ind w:firstLineChars="200" w:firstLine="560"/>
        <w:rPr>
          <w:rFonts w:asciiTheme="minorEastAsia" w:hAnsiTheme="minorEastAsia"/>
          <w:sz w:val="28"/>
          <w:szCs w:val="28"/>
        </w:rPr>
      </w:pPr>
    </w:p>
    <w:sectPr w:rsidR="00827EAF" w:rsidRPr="00C2372F"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71D"/>
    <w:rsid w:val="001E18AC"/>
    <w:rsid w:val="00283AAD"/>
    <w:rsid w:val="00326C8A"/>
    <w:rsid w:val="0075355B"/>
    <w:rsid w:val="007A6164"/>
    <w:rsid w:val="00827EAF"/>
    <w:rsid w:val="00C2372F"/>
    <w:rsid w:val="00D50D82"/>
    <w:rsid w:val="00E4471D"/>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1552115">
      <w:bodyDiv w:val="1"/>
      <w:marLeft w:val="0"/>
      <w:marRight w:val="0"/>
      <w:marTop w:val="0"/>
      <w:marBottom w:val="0"/>
      <w:divBdr>
        <w:top w:val="none" w:sz="0" w:space="0" w:color="auto"/>
        <w:left w:val="none" w:sz="0" w:space="0" w:color="auto"/>
        <w:bottom w:val="none" w:sz="0" w:space="0" w:color="auto"/>
        <w:right w:val="none" w:sz="0" w:space="0" w:color="auto"/>
      </w:divBdr>
      <w:divsChild>
        <w:div w:id="1384403139">
          <w:marLeft w:val="0"/>
          <w:marRight w:val="0"/>
          <w:marTop w:val="100"/>
          <w:marBottom w:val="100"/>
          <w:divBdr>
            <w:top w:val="none" w:sz="0" w:space="0" w:color="auto"/>
            <w:left w:val="none" w:sz="0" w:space="0" w:color="auto"/>
            <w:bottom w:val="none" w:sz="0" w:space="0" w:color="auto"/>
            <w:right w:val="none" w:sz="0" w:space="0" w:color="auto"/>
          </w:divBdr>
        </w:div>
        <w:div w:id="970130438">
          <w:marLeft w:val="0"/>
          <w:marRight w:val="0"/>
          <w:marTop w:val="100"/>
          <w:marBottom w:val="100"/>
          <w:divBdr>
            <w:top w:val="none" w:sz="0" w:space="0" w:color="auto"/>
            <w:left w:val="none" w:sz="0" w:space="0" w:color="auto"/>
            <w:bottom w:val="none" w:sz="0" w:space="0" w:color="auto"/>
            <w:right w:val="none" w:sz="0" w:space="0" w:color="auto"/>
          </w:divBdr>
          <w:divsChild>
            <w:div w:id="20035860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李宁</cp:lastModifiedBy>
  <cp:revision>2</cp:revision>
  <dcterms:created xsi:type="dcterms:W3CDTF">2023-11-02T01:51:00Z</dcterms:created>
  <dcterms:modified xsi:type="dcterms:W3CDTF">2023-11-02T01:52:00Z</dcterms:modified>
</cp:coreProperties>
</file>