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7D" w:rsidRPr="00893F7D" w:rsidRDefault="00893F7D" w:rsidP="00893F7D">
      <w:pPr>
        <w:spacing w:line="48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工业和信息化部等</w:t>
      </w:r>
      <w:proofErr w:type="gramStart"/>
      <w:r w:rsidRPr="00893F7D">
        <w:rPr>
          <w:rFonts w:asciiTheme="minorEastAsia" w:hAnsiTheme="minorEastAsia" w:hint="eastAsia"/>
          <w:sz w:val="28"/>
          <w:szCs w:val="28"/>
        </w:rPr>
        <w:t>九部门</w:t>
      </w:r>
      <w:proofErr w:type="gramEnd"/>
      <w:r w:rsidRPr="00893F7D">
        <w:rPr>
          <w:rFonts w:asciiTheme="minorEastAsia" w:hAnsiTheme="minorEastAsia" w:hint="eastAsia"/>
          <w:sz w:val="28"/>
          <w:szCs w:val="28"/>
        </w:rPr>
        <w:t>关于印发《原材料工业数字化转型工作方案（2024—2026年）》的通知</w:t>
      </w:r>
    </w:p>
    <w:p w:rsidR="00893F7D" w:rsidRPr="00893F7D" w:rsidRDefault="00893F7D" w:rsidP="00893F7D">
      <w:pPr>
        <w:spacing w:line="48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工信部联原〔2023〕270号</w:t>
      </w:r>
    </w:p>
    <w:p w:rsidR="00893F7D" w:rsidRPr="00893F7D" w:rsidRDefault="00893F7D" w:rsidP="00893F7D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893F7D" w:rsidRPr="00893F7D" w:rsidRDefault="00893F7D" w:rsidP="00893F7D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各省、自治区、直辖市及计划单列市、新疆生产建设兵团工业和信息化、发展改革、财政、自然资源、生态环境、国有资产、市场监管主管部门，各有关单位：</w:t>
      </w:r>
    </w:p>
    <w:p w:rsidR="00893F7D" w:rsidRPr="00893F7D" w:rsidRDefault="00893F7D" w:rsidP="00893F7D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现将《原材料工业数字化转型工作方案（2024—2026年）》印发给你们，请结合实际认真贯彻落实。</w:t>
      </w:r>
    </w:p>
    <w:p w:rsidR="00893F7D" w:rsidRPr="00893F7D" w:rsidRDefault="00893F7D" w:rsidP="00893F7D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893F7D" w:rsidRPr="00893F7D" w:rsidRDefault="00893F7D" w:rsidP="00893F7D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工业和信息化部</w:t>
      </w:r>
    </w:p>
    <w:p w:rsidR="00893F7D" w:rsidRPr="00893F7D" w:rsidRDefault="00893F7D" w:rsidP="00893F7D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国家发展和改革委员会</w:t>
      </w:r>
    </w:p>
    <w:p w:rsidR="00893F7D" w:rsidRPr="00893F7D" w:rsidRDefault="00893F7D" w:rsidP="00893F7D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财政部</w:t>
      </w:r>
    </w:p>
    <w:p w:rsidR="00893F7D" w:rsidRPr="00893F7D" w:rsidRDefault="00893F7D" w:rsidP="00893F7D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自然资源部</w:t>
      </w:r>
    </w:p>
    <w:p w:rsidR="00893F7D" w:rsidRPr="00893F7D" w:rsidRDefault="00893F7D" w:rsidP="00893F7D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生态环境部</w:t>
      </w:r>
    </w:p>
    <w:p w:rsidR="00893F7D" w:rsidRPr="00893F7D" w:rsidRDefault="00893F7D" w:rsidP="00893F7D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国务院国有资产监督管理委员会</w:t>
      </w:r>
    </w:p>
    <w:p w:rsidR="00893F7D" w:rsidRPr="00893F7D" w:rsidRDefault="00893F7D" w:rsidP="00893F7D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国家市场监督管理总局</w:t>
      </w:r>
    </w:p>
    <w:p w:rsidR="00893F7D" w:rsidRPr="00893F7D" w:rsidRDefault="00893F7D" w:rsidP="00893F7D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中国科学院</w:t>
      </w:r>
    </w:p>
    <w:p w:rsidR="00893F7D" w:rsidRPr="00893F7D" w:rsidRDefault="00893F7D" w:rsidP="00893F7D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中国工程院</w:t>
      </w:r>
    </w:p>
    <w:p w:rsidR="001B51A7" w:rsidRPr="00893F7D" w:rsidRDefault="00893F7D" w:rsidP="00893F7D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893F7D">
        <w:rPr>
          <w:rFonts w:asciiTheme="minorEastAsia" w:hAnsiTheme="minorEastAsia" w:hint="eastAsia"/>
          <w:sz w:val="28"/>
          <w:szCs w:val="28"/>
        </w:rPr>
        <w:t>2024年1月16日</w:t>
      </w:r>
    </w:p>
    <w:sectPr w:rsidR="001B51A7" w:rsidRPr="00893F7D" w:rsidSect="001B5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F7D"/>
    <w:rsid w:val="001B51A7"/>
    <w:rsid w:val="008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P R C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2024-01-25T10:19:00Z</dcterms:created>
  <dcterms:modified xsi:type="dcterms:W3CDTF">2024-01-25T10:21:00Z</dcterms:modified>
</cp:coreProperties>
</file>