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2D" w:rsidRPr="00C3102D" w:rsidRDefault="00C3102D" w:rsidP="00C3102D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国务院关于实施《中华人民共和国公司法》注册资本登记管理制度的规定</w:t>
      </w:r>
    </w:p>
    <w:p w:rsidR="00C3102D" w:rsidRPr="00C3102D" w:rsidRDefault="00C3102D" w:rsidP="00C3102D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</w:p>
    <w:p w:rsidR="00C3102D" w:rsidRPr="00C3102D" w:rsidRDefault="00C3102D" w:rsidP="00C3102D"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中华人民共和国国务院令</w:t>
      </w:r>
      <w:r w:rsidRPr="00C3102D">
        <w:rPr>
          <w:rFonts w:asciiTheme="minorEastAsia"/>
          <w:sz w:val="28"/>
          <w:szCs w:val="28"/>
        </w:rPr>
        <w:t> </w:t>
      </w:r>
    </w:p>
    <w:p w:rsidR="00C3102D" w:rsidRPr="00C3102D" w:rsidRDefault="00C3102D" w:rsidP="00C3102D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第784号</w:t>
      </w:r>
    </w:p>
    <w:p w:rsidR="00C3102D" w:rsidRPr="00C3102D" w:rsidRDefault="00C3102D" w:rsidP="00C3102D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C3102D" w:rsidRPr="00C3102D" w:rsidRDefault="00C3102D" w:rsidP="00C3102D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《国务院关于实施〈中华人民共和国公司法〉注册资本登记管理制度的规定》已经2024年6月7日国务院第34次常务会议通过，现予公布，自公布之日起施行。</w:t>
      </w:r>
    </w:p>
    <w:p w:rsidR="00C3102D" w:rsidRPr="00C3102D" w:rsidRDefault="00C3102D" w:rsidP="00C3102D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C3102D" w:rsidRPr="00C3102D" w:rsidRDefault="00C3102D" w:rsidP="00C3102D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总理　　李强</w:t>
      </w:r>
    </w:p>
    <w:p w:rsidR="00C3102D" w:rsidRPr="00C3102D" w:rsidRDefault="00C3102D" w:rsidP="00C3102D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C3102D">
        <w:rPr>
          <w:rFonts w:asciiTheme="minorEastAsia" w:hAnsiTheme="minorEastAsia"/>
          <w:sz w:val="28"/>
          <w:szCs w:val="28"/>
        </w:rPr>
        <w:t>2024</w:t>
      </w:r>
      <w:r w:rsidRPr="00C3102D">
        <w:rPr>
          <w:rFonts w:asciiTheme="minorEastAsia" w:hAnsiTheme="minorEastAsia" w:hint="eastAsia"/>
          <w:sz w:val="28"/>
          <w:szCs w:val="28"/>
        </w:rPr>
        <w:t>年</w:t>
      </w:r>
      <w:r w:rsidRPr="00C3102D">
        <w:rPr>
          <w:rFonts w:asciiTheme="minorEastAsia" w:hAnsiTheme="minorEastAsia"/>
          <w:sz w:val="28"/>
          <w:szCs w:val="28"/>
        </w:rPr>
        <w:t>7</w:t>
      </w:r>
      <w:r w:rsidRPr="00C3102D">
        <w:rPr>
          <w:rFonts w:asciiTheme="minorEastAsia" w:hAnsiTheme="minorEastAsia" w:hint="eastAsia"/>
          <w:sz w:val="28"/>
          <w:szCs w:val="28"/>
        </w:rPr>
        <w:t>月</w:t>
      </w:r>
      <w:r w:rsidRPr="00C3102D">
        <w:rPr>
          <w:rFonts w:asciiTheme="minorEastAsia" w:hAnsiTheme="minorEastAsia"/>
          <w:sz w:val="28"/>
          <w:szCs w:val="28"/>
        </w:rPr>
        <w:t>1</w:t>
      </w:r>
      <w:r w:rsidRPr="00C3102D">
        <w:rPr>
          <w:rFonts w:asciiTheme="minorEastAsia" w:hAnsiTheme="minorEastAsia" w:hint="eastAsia"/>
          <w:sz w:val="28"/>
          <w:szCs w:val="28"/>
        </w:rPr>
        <w:t>日</w:t>
      </w:r>
    </w:p>
    <w:p w:rsidR="00C3102D" w:rsidRPr="00C3102D" w:rsidRDefault="00C3102D" w:rsidP="00C3102D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C3102D" w:rsidRPr="00C3102D" w:rsidRDefault="00C3102D" w:rsidP="00C3102D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C3102D" w:rsidRPr="00C3102D" w:rsidRDefault="00C3102D" w:rsidP="00C3102D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国务院关于实施《中华人民共和国公司法》注册资本登记管理制度的规定</w:t>
      </w:r>
    </w:p>
    <w:p w:rsidR="00C3102D" w:rsidRPr="00C3102D" w:rsidRDefault="00C3102D" w:rsidP="00C3102D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C3102D" w:rsidRPr="00C3102D" w:rsidRDefault="00C3102D" w:rsidP="00C3102D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第一条　为了加强公司注册资本登记管理，规范股东依法履行出资义务，维护市场交易安全，优化营商环境，根据《中华人民共和国公司法》（以下简称公司法），制定本规定。</w:t>
      </w:r>
    </w:p>
    <w:p w:rsidR="00C3102D" w:rsidRPr="00C3102D" w:rsidRDefault="00C3102D" w:rsidP="00C3102D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第二条　2024年6月30日前登记设立的公司，有限责任公司剩余认缴出资期限自2027年7月1日起超过5年的，应当在2027年6</w:t>
      </w:r>
      <w:r w:rsidRPr="00C3102D">
        <w:rPr>
          <w:rFonts w:asciiTheme="minorEastAsia" w:hAnsiTheme="minorEastAsia" w:hint="eastAsia"/>
          <w:sz w:val="28"/>
          <w:szCs w:val="28"/>
        </w:rPr>
        <w:lastRenderedPageBreak/>
        <w:t>月30日前将其剩余认缴出资期限调整至5年内并记载于公司章程，股东应当在调整后的认缴出资期限内足额缴纳认缴的出资额；股份有限公司的发起人应当在2027年6月30日前按照其认购的股份全额缴纳股款。</w:t>
      </w:r>
    </w:p>
    <w:p w:rsidR="00C3102D" w:rsidRPr="00C3102D" w:rsidRDefault="00C3102D" w:rsidP="00C3102D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公司生产经营涉及国家利益或者重大公共利益，国务院有关主管部门或者省级人民政府提出意见的，国务院市场监督管理部门可以同意其按原出资期限出资。</w:t>
      </w:r>
    </w:p>
    <w:p w:rsidR="00C3102D" w:rsidRPr="00C3102D" w:rsidRDefault="00C3102D" w:rsidP="00C3102D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第三条　公司出资期限、注册资本明显异常的，公司登记机关可以结合公司的经营范围、经营状况以及股东的出资能力、主营项目、资产规模等进行</w:t>
      </w:r>
      <w:proofErr w:type="gramStart"/>
      <w:r w:rsidRPr="00C3102D">
        <w:rPr>
          <w:rFonts w:asciiTheme="minorEastAsia" w:hAnsiTheme="minorEastAsia" w:hint="eastAsia"/>
          <w:sz w:val="28"/>
          <w:szCs w:val="28"/>
        </w:rPr>
        <w:t>研</w:t>
      </w:r>
      <w:proofErr w:type="gramEnd"/>
      <w:r w:rsidRPr="00C3102D">
        <w:rPr>
          <w:rFonts w:asciiTheme="minorEastAsia" w:hAnsiTheme="minorEastAsia" w:hint="eastAsia"/>
          <w:sz w:val="28"/>
          <w:szCs w:val="28"/>
        </w:rPr>
        <w:t>判，认定违背真实性、合理性原则的，可以依法要求其及时调整。</w:t>
      </w:r>
    </w:p>
    <w:p w:rsidR="00C3102D" w:rsidRPr="00C3102D" w:rsidRDefault="00C3102D" w:rsidP="00C3102D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第四条　公司调整股东认缴和实缴的出资额、出资方式、出资期限，或者调整发起人认购的股份数等，应当自相关信息产生之日起20个工作日内通过国家企业信用信息公示系统向社会公示。</w:t>
      </w:r>
    </w:p>
    <w:p w:rsidR="00C3102D" w:rsidRPr="00C3102D" w:rsidRDefault="00C3102D" w:rsidP="00C3102D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公司应当确保前款公示信息真实、准确、完整。</w:t>
      </w:r>
    </w:p>
    <w:p w:rsidR="00C3102D" w:rsidRPr="00C3102D" w:rsidRDefault="00C3102D" w:rsidP="00C3102D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第五条　公司登记机关采取随机抽取检查对象、随机选派执法检查人员的方式，对公司公示认缴和实缴情况进行监督检查。</w:t>
      </w:r>
    </w:p>
    <w:p w:rsidR="00C3102D" w:rsidRPr="00C3102D" w:rsidRDefault="00C3102D" w:rsidP="00C3102D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公司登记机关应当加强与有关部门的信息互联共享，根据公司的信用风险状况实施分类监管，强化信用风险分类结果的综合应用。</w:t>
      </w:r>
    </w:p>
    <w:p w:rsidR="00C3102D" w:rsidRPr="00C3102D" w:rsidRDefault="00C3102D" w:rsidP="00C3102D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第六条　公司未按照本规定调整出资期限、注册资本的，由公司登记机关责令改正；逾期未改正的，由公司登记机关在国家企业信用信息公示系统</w:t>
      </w:r>
      <w:proofErr w:type="gramStart"/>
      <w:r w:rsidRPr="00C3102D">
        <w:rPr>
          <w:rFonts w:asciiTheme="minorEastAsia" w:hAnsiTheme="minorEastAsia" w:hint="eastAsia"/>
          <w:sz w:val="28"/>
          <w:szCs w:val="28"/>
        </w:rPr>
        <w:t>作出</w:t>
      </w:r>
      <w:proofErr w:type="gramEnd"/>
      <w:r w:rsidRPr="00C3102D">
        <w:rPr>
          <w:rFonts w:asciiTheme="minorEastAsia" w:hAnsiTheme="minorEastAsia" w:hint="eastAsia"/>
          <w:sz w:val="28"/>
          <w:szCs w:val="28"/>
        </w:rPr>
        <w:t>特别标注并向社会公示。</w:t>
      </w:r>
    </w:p>
    <w:p w:rsidR="00C3102D" w:rsidRPr="00C3102D" w:rsidRDefault="00C3102D" w:rsidP="00C3102D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lastRenderedPageBreak/>
        <w:t>第七条　公司因被吊销营业执照、责令关闭或者被撤销，或者通过其住所、经营场所无法联系被列入经营异常名录，出资期限、注册资本不符合本规定且无法调整的，公司登记机关对其另册管理，在国家企业信用信息公示系统</w:t>
      </w:r>
      <w:proofErr w:type="gramStart"/>
      <w:r w:rsidRPr="00C3102D">
        <w:rPr>
          <w:rFonts w:asciiTheme="minorEastAsia" w:hAnsiTheme="minorEastAsia" w:hint="eastAsia"/>
          <w:sz w:val="28"/>
          <w:szCs w:val="28"/>
        </w:rPr>
        <w:t>作出</w:t>
      </w:r>
      <w:proofErr w:type="gramEnd"/>
      <w:r w:rsidRPr="00C3102D">
        <w:rPr>
          <w:rFonts w:asciiTheme="minorEastAsia" w:hAnsiTheme="minorEastAsia" w:hint="eastAsia"/>
          <w:sz w:val="28"/>
          <w:szCs w:val="28"/>
        </w:rPr>
        <w:t>特别标注并向社会公示。</w:t>
      </w:r>
    </w:p>
    <w:p w:rsidR="00C3102D" w:rsidRPr="00C3102D" w:rsidRDefault="00C3102D" w:rsidP="00C3102D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第八条　公司自被吊销营业执照、责令关闭或者被撤销之日起，满3年未向公司登记机关申请注销公司登记的，公司登记机关可以通过国家企业信用信息公示系统予以公告，公告期限不少于60日。</w:t>
      </w:r>
    </w:p>
    <w:p w:rsidR="00C3102D" w:rsidRPr="00C3102D" w:rsidRDefault="00C3102D" w:rsidP="00C3102D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公告期内，相关部门、债权人以及其他利害关系人向公司登记机关提出异议的，注销程序终止。公告期限届满后无异议的，公司登记机关可以注销公司登记，并在国家企业信用信息公示系统</w:t>
      </w:r>
      <w:proofErr w:type="gramStart"/>
      <w:r w:rsidRPr="00C3102D">
        <w:rPr>
          <w:rFonts w:asciiTheme="minorEastAsia" w:hAnsiTheme="minorEastAsia" w:hint="eastAsia"/>
          <w:sz w:val="28"/>
          <w:szCs w:val="28"/>
        </w:rPr>
        <w:t>作出</w:t>
      </w:r>
      <w:proofErr w:type="gramEnd"/>
      <w:r w:rsidRPr="00C3102D">
        <w:rPr>
          <w:rFonts w:asciiTheme="minorEastAsia" w:hAnsiTheme="minorEastAsia" w:hint="eastAsia"/>
          <w:sz w:val="28"/>
          <w:szCs w:val="28"/>
        </w:rPr>
        <w:t>特别标注。</w:t>
      </w:r>
    </w:p>
    <w:p w:rsidR="00C3102D" w:rsidRPr="00C3102D" w:rsidRDefault="00C3102D" w:rsidP="00C3102D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第九条　公司的股东或者发起人未按照本规定缴纳认缴的出资额或者股款，或者公司未依法公示有关信息的，依照公司法、《企业信息公示暂行条例》的有关规定予以处罚。</w:t>
      </w:r>
    </w:p>
    <w:p w:rsidR="00C3102D" w:rsidRPr="00C3102D" w:rsidRDefault="00C3102D" w:rsidP="00C3102D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第十条　公司登记机关应当对公司调整出资期限、注册资本加强指导，制定具体操作指南，优化办理流程，提高登记效率，提升登记便利化水平。</w:t>
      </w:r>
    </w:p>
    <w:p w:rsidR="00C3102D" w:rsidRPr="00C3102D" w:rsidRDefault="00C3102D" w:rsidP="00C3102D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第十一条　国务院市场监督管理部门根据本规定，制定公司注册资本登记管理的具体实施办法。</w:t>
      </w:r>
    </w:p>
    <w:p w:rsidR="00C3102D" w:rsidRPr="00C3102D" w:rsidRDefault="00C3102D" w:rsidP="00C3102D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t>第十二条　上市公司依照公司法和国务院规定，在公司章程中规定在董事会中设置审计委员会，并载明审计委员会的组成、职权等事项。</w:t>
      </w:r>
    </w:p>
    <w:p w:rsidR="00C3102D" w:rsidRPr="00C3102D" w:rsidRDefault="00C3102D" w:rsidP="00C3102D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3102D">
        <w:rPr>
          <w:rFonts w:asciiTheme="minorEastAsia" w:hAnsiTheme="minorEastAsia" w:hint="eastAsia"/>
          <w:sz w:val="28"/>
          <w:szCs w:val="28"/>
        </w:rPr>
        <w:lastRenderedPageBreak/>
        <w:t>第十三条　本规定自公布之日起施行。</w:t>
      </w:r>
    </w:p>
    <w:sectPr w:rsidR="00C3102D" w:rsidRPr="00C3102D" w:rsidSect="00533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02D"/>
    <w:rsid w:val="005339F3"/>
    <w:rsid w:val="00C3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2024-07-03T02:14:00Z</dcterms:created>
  <dcterms:modified xsi:type="dcterms:W3CDTF">2024-07-03T02:16:00Z</dcterms:modified>
</cp:coreProperties>
</file>