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AE" w:rsidRPr="007355FC" w:rsidRDefault="005F6CAE" w:rsidP="007355FC">
      <w:pPr>
        <w:spacing w:line="480" w:lineRule="auto"/>
        <w:jc w:val="center"/>
        <w:rPr>
          <w:rFonts w:asciiTheme="minorEastAsia" w:hAnsiTheme="minorEastAsia" w:hint="eastAsia"/>
          <w:sz w:val="28"/>
          <w:szCs w:val="28"/>
        </w:rPr>
      </w:pPr>
      <w:r w:rsidRPr="007355FC">
        <w:rPr>
          <w:rFonts w:asciiTheme="minorEastAsia" w:hAnsiTheme="minorEastAsia" w:hint="eastAsia"/>
          <w:sz w:val="28"/>
          <w:szCs w:val="28"/>
        </w:rPr>
        <w:t>四部门关于印发国家人工智能产业综合标准化体系建设指南（2024版）的通知</w:t>
      </w:r>
    </w:p>
    <w:p w:rsidR="005F6CAE" w:rsidRPr="007355FC" w:rsidRDefault="005F6CAE" w:rsidP="007355FC">
      <w:pPr>
        <w:spacing w:line="480" w:lineRule="auto"/>
        <w:rPr>
          <w:rFonts w:asciiTheme="minorEastAsia" w:hAnsiTheme="minorEastAsia" w:hint="eastAsia"/>
          <w:sz w:val="28"/>
          <w:szCs w:val="28"/>
        </w:rPr>
      </w:pPr>
    </w:p>
    <w:p w:rsidR="005F6CAE" w:rsidRPr="007355FC" w:rsidRDefault="005F6CAE" w:rsidP="007355FC">
      <w:pPr>
        <w:spacing w:line="480" w:lineRule="auto"/>
        <w:jc w:val="center"/>
        <w:rPr>
          <w:rFonts w:asciiTheme="minorEastAsia" w:hAnsiTheme="minorEastAsia" w:hint="eastAsia"/>
          <w:sz w:val="28"/>
          <w:szCs w:val="28"/>
        </w:rPr>
      </w:pPr>
      <w:r w:rsidRPr="007355FC">
        <w:rPr>
          <w:rFonts w:asciiTheme="minorEastAsia" w:hAnsiTheme="minorEastAsia" w:hint="eastAsia"/>
          <w:sz w:val="28"/>
          <w:szCs w:val="28"/>
        </w:rPr>
        <w:t>工业和信息化部 中央网络安全和信息化委员会办公室 国家发展和改革委员会 国家标准化管理委员会关于印发国家人工智能产业综合标准化体系建设指南（2024版）的通知</w:t>
      </w:r>
    </w:p>
    <w:p w:rsidR="005F6CAE" w:rsidRPr="007355FC" w:rsidRDefault="005F6CAE" w:rsidP="007355FC">
      <w:pPr>
        <w:spacing w:line="480" w:lineRule="auto"/>
        <w:jc w:val="center"/>
        <w:rPr>
          <w:rFonts w:asciiTheme="minorEastAsia" w:hAnsiTheme="minorEastAsia" w:hint="eastAsia"/>
          <w:sz w:val="28"/>
          <w:szCs w:val="28"/>
        </w:rPr>
      </w:pPr>
      <w:r w:rsidRPr="007355FC">
        <w:rPr>
          <w:rFonts w:asciiTheme="minorEastAsia" w:hAnsiTheme="minorEastAsia" w:hint="eastAsia"/>
          <w:sz w:val="28"/>
          <w:szCs w:val="28"/>
        </w:rPr>
        <w:t>工信部联科〔2024〕113号</w:t>
      </w:r>
    </w:p>
    <w:p w:rsidR="005F6CAE" w:rsidRPr="007355FC" w:rsidRDefault="005F6CAE" w:rsidP="007355FC">
      <w:pPr>
        <w:spacing w:line="480" w:lineRule="auto"/>
        <w:rPr>
          <w:rFonts w:asciiTheme="minorEastAsia" w:hAnsiTheme="minorEastAsia" w:hint="eastAsia"/>
          <w:sz w:val="28"/>
          <w:szCs w:val="28"/>
        </w:rPr>
      </w:pPr>
    </w:p>
    <w:p w:rsidR="005F6CAE" w:rsidRPr="007355FC" w:rsidRDefault="005F6CAE" w:rsidP="007355FC">
      <w:pPr>
        <w:spacing w:line="480" w:lineRule="auto"/>
        <w:rPr>
          <w:rFonts w:asciiTheme="minorEastAsia" w:hAnsiTheme="minorEastAsia" w:hint="eastAsia"/>
          <w:sz w:val="28"/>
          <w:szCs w:val="28"/>
        </w:rPr>
      </w:pPr>
      <w:r w:rsidRPr="007355FC">
        <w:rPr>
          <w:rFonts w:asciiTheme="minorEastAsia" w:hAnsiTheme="minorEastAsia" w:hint="eastAsia"/>
          <w:sz w:val="28"/>
          <w:szCs w:val="28"/>
        </w:rPr>
        <w:t>各省、自治区、直辖市及新疆生产建设兵团工业和信息化主管部门、</w:t>
      </w:r>
      <w:proofErr w:type="gramStart"/>
      <w:r w:rsidRPr="007355FC">
        <w:rPr>
          <w:rFonts w:asciiTheme="minorEastAsia" w:hAnsiTheme="minorEastAsia" w:hint="eastAsia"/>
          <w:sz w:val="28"/>
          <w:szCs w:val="28"/>
        </w:rPr>
        <w:t>网信办</w:t>
      </w:r>
      <w:proofErr w:type="gramEnd"/>
      <w:r w:rsidRPr="007355FC">
        <w:rPr>
          <w:rFonts w:asciiTheme="minorEastAsia" w:hAnsiTheme="minorEastAsia" w:hint="eastAsia"/>
          <w:sz w:val="28"/>
          <w:szCs w:val="28"/>
        </w:rPr>
        <w:t>、发展改革委、市场监管局（厅、委），有关行业协会、标准化技术组织、标准化专业机构：</w:t>
      </w:r>
    </w:p>
    <w:p w:rsidR="005F6CAE" w:rsidRPr="007355FC" w:rsidRDefault="005F6CAE" w:rsidP="007355FC">
      <w:pPr>
        <w:spacing w:line="480" w:lineRule="auto"/>
        <w:ind w:firstLineChars="200" w:firstLine="560"/>
        <w:rPr>
          <w:rFonts w:asciiTheme="minorEastAsia" w:hAnsiTheme="minorEastAsia" w:hint="eastAsia"/>
          <w:sz w:val="28"/>
          <w:szCs w:val="28"/>
        </w:rPr>
      </w:pPr>
      <w:r w:rsidRPr="007355FC">
        <w:rPr>
          <w:rFonts w:asciiTheme="minorEastAsia" w:hAnsiTheme="minorEastAsia" w:hint="eastAsia"/>
          <w:sz w:val="28"/>
          <w:szCs w:val="28"/>
        </w:rPr>
        <w:t>为深入贯彻落实党中央、国务院决策部署，加强人工智能标准化工作系统谋划，工业和信息化部、中央网络安全和信息化委员会办公室、国家发展和改革委员会、国家标准化管理委员会组织编制了《国家人工智能产业综合标准化体系建设指南（2024版）》。现印发给你们，请结合实际，抓好贯彻落实。</w:t>
      </w:r>
    </w:p>
    <w:p w:rsidR="005F6CAE" w:rsidRPr="007355FC" w:rsidRDefault="005F6CAE" w:rsidP="007355FC">
      <w:pPr>
        <w:spacing w:line="480" w:lineRule="auto"/>
        <w:rPr>
          <w:rFonts w:asciiTheme="minorEastAsia" w:hAnsiTheme="minorEastAsia"/>
          <w:sz w:val="28"/>
          <w:szCs w:val="28"/>
        </w:rPr>
      </w:pPr>
    </w:p>
    <w:p w:rsidR="005F6CAE" w:rsidRPr="007355FC" w:rsidRDefault="005F6CAE" w:rsidP="007355FC">
      <w:pPr>
        <w:spacing w:line="480" w:lineRule="auto"/>
        <w:jc w:val="right"/>
        <w:rPr>
          <w:rFonts w:asciiTheme="minorEastAsia" w:hAnsiTheme="minorEastAsia" w:hint="eastAsia"/>
          <w:sz w:val="28"/>
          <w:szCs w:val="28"/>
        </w:rPr>
      </w:pPr>
      <w:r w:rsidRPr="007355FC">
        <w:rPr>
          <w:rFonts w:asciiTheme="minorEastAsia" w:hAnsiTheme="minorEastAsia" w:hint="eastAsia"/>
          <w:sz w:val="28"/>
          <w:szCs w:val="28"/>
        </w:rPr>
        <w:t>工业和信息化部</w:t>
      </w:r>
    </w:p>
    <w:p w:rsidR="005F6CAE" w:rsidRPr="007355FC" w:rsidRDefault="005F6CAE" w:rsidP="007355FC">
      <w:pPr>
        <w:spacing w:line="480" w:lineRule="auto"/>
        <w:jc w:val="right"/>
        <w:rPr>
          <w:rFonts w:asciiTheme="minorEastAsia" w:hAnsiTheme="minorEastAsia" w:hint="eastAsia"/>
          <w:sz w:val="28"/>
          <w:szCs w:val="28"/>
        </w:rPr>
      </w:pPr>
      <w:r w:rsidRPr="007355FC">
        <w:rPr>
          <w:rFonts w:asciiTheme="minorEastAsia" w:hAnsiTheme="minorEastAsia" w:hint="eastAsia"/>
          <w:sz w:val="28"/>
          <w:szCs w:val="28"/>
        </w:rPr>
        <w:t>中央网络安全和信息化委员会办公室</w:t>
      </w:r>
    </w:p>
    <w:p w:rsidR="005F6CAE" w:rsidRPr="007355FC" w:rsidRDefault="005F6CAE" w:rsidP="007355FC">
      <w:pPr>
        <w:spacing w:line="480" w:lineRule="auto"/>
        <w:jc w:val="right"/>
        <w:rPr>
          <w:rFonts w:asciiTheme="minorEastAsia" w:hAnsiTheme="minorEastAsia" w:hint="eastAsia"/>
          <w:sz w:val="28"/>
          <w:szCs w:val="28"/>
        </w:rPr>
      </w:pPr>
      <w:r w:rsidRPr="007355FC">
        <w:rPr>
          <w:rFonts w:asciiTheme="minorEastAsia" w:hAnsiTheme="minorEastAsia" w:hint="eastAsia"/>
          <w:sz w:val="28"/>
          <w:szCs w:val="28"/>
        </w:rPr>
        <w:t>国家发展和改革委员会</w:t>
      </w:r>
    </w:p>
    <w:p w:rsidR="005F6CAE" w:rsidRPr="007355FC" w:rsidRDefault="005F6CAE" w:rsidP="007355FC">
      <w:pPr>
        <w:spacing w:line="480" w:lineRule="auto"/>
        <w:jc w:val="right"/>
        <w:rPr>
          <w:rFonts w:asciiTheme="minorEastAsia" w:hAnsiTheme="minorEastAsia" w:hint="eastAsia"/>
          <w:sz w:val="28"/>
          <w:szCs w:val="28"/>
        </w:rPr>
      </w:pPr>
      <w:r w:rsidRPr="007355FC">
        <w:rPr>
          <w:rFonts w:asciiTheme="minorEastAsia" w:hAnsiTheme="minorEastAsia" w:hint="eastAsia"/>
          <w:sz w:val="28"/>
          <w:szCs w:val="28"/>
        </w:rPr>
        <w:t>国家标准化管理委员会</w:t>
      </w:r>
    </w:p>
    <w:p w:rsidR="005F6CAE" w:rsidRPr="007355FC" w:rsidRDefault="005F6CAE" w:rsidP="007355FC">
      <w:pPr>
        <w:spacing w:line="480" w:lineRule="auto"/>
        <w:jc w:val="right"/>
        <w:rPr>
          <w:rFonts w:asciiTheme="minorEastAsia" w:hAnsiTheme="minorEastAsia" w:hint="eastAsia"/>
          <w:sz w:val="28"/>
          <w:szCs w:val="28"/>
        </w:rPr>
      </w:pPr>
      <w:r w:rsidRPr="007355FC">
        <w:rPr>
          <w:rFonts w:asciiTheme="minorEastAsia" w:hAnsiTheme="minorEastAsia" w:hint="eastAsia"/>
          <w:sz w:val="28"/>
          <w:szCs w:val="28"/>
        </w:rPr>
        <w:t>2024年6月5日</w:t>
      </w:r>
    </w:p>
    <w:sectPr w:rsidR="005F6CAE" w:rsidRPr="007355FC" w:rsidSect="003233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6CAE"/>
    <w:rsid w:val="00323389"/>
    <w:rsid w:val="005F6CAE"/>
    <w:rsid w:val="00735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11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2</cp:revision>
  <dcterms:created xsi:type="dcterms:W3CDTF">2024-07-03T02:09:00Z</dcterms:created>
  <dcterms:modified xsi:type="dcterms:W3CDTF">2024-07-03T02:10:00Z</dcterms:modified>
</cp:coreProperties>
</file>